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557" w:rsidRDefault="0057755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4600" w:type="dxa"/>
        <w:jc w:val="center"/>
        <w:tblLayout w:type="fixed"/>
        <w:tblLook w:val="0400" w:firstRow="0" w:lastRow="0" w:firstColumn="0" w:lastColumn="0" w:noHBand="0" w:noVBand="1"/>
      </w:tblPr>
      <w:tblGrid>
        <w:gridCol w:w="3888"/>
        <w:gridCol w:w="2511"/>
        <w:gridCol w:w="8201"/>
      </w:tblGrid>
      <w:tr w:rsidR="00577557">
        <w:trPr>
          <w:trHeight w:val="1141"/>
          <w:jc w:val="center"/>
        </w:trPr>
        <w:tc>
          <w:tcPr>
            <w:tcW w:w="3888" w:type="dxa"/>
            <w:shd w:val="clear" w:color="auto" w:fill="auto"/>
          </w:tcPr>
          <w:p w:rsidR="00577557" w:rsidRDefault="00EF3A62">
            <w:pPr>
              <w:widowControl w:val="0"/>
              <w:jc w:val="center"/>
            </w:pPr>
            <w:r>
              <w:t>TRƯỜNG ĐHSP HÀ NỘI 2</w:t>
            </w:r>
          </w:p>
          <w:p w:rsidR="00577557" w:rsidRDefault="00EF3A62">
            <w:pPr>
              <w:widowControl w:val="0"/>
              <w:jc w:val="center"/>
            </w:pPr>
            <w:r>
              <w:rPr>
                <w:b/>
              </w:rPr>
              <w:t>KHOA TIẾNG TRUNG QUỐC</w:t>
            </w:r>
            <w:r>
              <w:rPr>
                <w:noProof/>
                <w:lang w:eastAsia="zh-CN"/>
              </w:rPr>
              <mc:AlternateContent>
                <mc:Choice Requires="wps">
                  <w:drawing>
                    <wp:anchor distT="4294967295" distB="4294967295" distL="114300" distR="114300" simplePos="0" relativeHeight="251658240" behindDoc="0" locked="0" layoutInCell="1" hidden="0" allowOverlap="1">
                      <wp:simplePos x="0" y="0"/>
                      <wp:positionH relativeFrom="column">
                        <wp:posOffset>647700</wp:posOffset>
                      </wp:positionH>
                      <wp:positionV relativeFrom="paragraph">
                        <wp:posOffset>208296</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856098" y="3780000"/>
                                <a:ext cx="9798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647700</wp:posOffset>
                      </wp:positionH>
                      <wp:positionV relativeFrom="paragraph">
                        <wp:posOffset>208296</wp:posOffset>
                      </wp:positionV>
                      <wp:extent cx="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2511" w:type="dxa"/>
            <w:shd w:val="clear" w:color="auto" w:fill="auto"/>
          </w:tcPr>
          <w:p w:rsidR="00577557" w:rsidRDefault="00577557">
            <w:pPr>
              <w:jc w:val="center"/>
              <w:rPr>
                <w:b/>
                <w:sz w:val="28"/>
                <w:szCs w:val="28"/>
              </w:rPr>
            </w:pPr>
          </w:p>
        </w:tc>
        <w:tc>
          <w:tcPr>
            <w:tcW w:w="8201" w:type="dxa"/>
            <w:shd w:val="clear" w:color="auto" w:fill="auto"/>
          </w:tcPr>
          <w:p w:rsidR="00577557" w:rsidRDefault="00EF3A62">
            <w:pPr>
              <w:widowControl w:val="0"/>
              <w:ind w:right="-20"/>
              <w:jc w:val="center"/>
            </w:pPr>
            <w:r>
              <w:t>CỘNG HOÀ XÃ HỘI CHỦ NGHĨA VIỆT NAM</w:t>
            </w:r>
          </w:p>
          <w:p w:rsidR="00577557" w:rsidRDefault="00EF3A62">
            <w:pPr>
              <w:widowControl w:val="0"/>
              <w:ind w:right="-20"/>
              <w:jc w:val="center"/>
              <w:rPr>
                <w:b/>
                <w:sz w:val="26"/>
                <w:szCs w:val="26"/>
              </w:rPr>
            </w:pPr>
            <w:r>
              <w:rPr>
                <w:b/>
                <w:sz w:val="26"/>
                <w:szCs w:val="26"/>
              </w:rPr>
              <w:t>Độc lập – Tự do – Hạnh phúc</w:t>
            </w:r>
          </w:p>
          <w:p w:rsidR="00577557" w:rsidRDefault="00EF3A62">
            <w:pPr>
              <w:jc w:val="center"/>
              <w:rPr>
                <w:b/>
                <w:sz w:val="28"/>
                <w:szCs w:val="28"/>
              </w:rPr>
            </w:pPr>
            <w:r>
              <w:rPr>
                <w:noProof/>
                <w:lang w:eastAsia="zh-CN"/>
              </w:rPr>
              <mc:AlternateContent>
                <mc:Choice Requires="wps">
                  <w:drawing>
                    <wp:anchor distT="4294967295" distB="4294967295" distL="114300" distR="114300" simplePos="0" relativeHeight="251659264" behindDoc="0" locked="0" layoutInCell="1" hidden="0" allowOverlap="1">
                      <wp:simplePos x="0" y="0"/>
                      <wp:positionH relativeFrom="column">
                        <wp:posOffset>1435100</wp:posOffset>
                      </wp:positionH>
                      <wp:positionV relativeFrom="paragraph">
                        <wp:posOffset>43196</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1435100</wp:posOffset>
                      </wp:positionH>
                      <wp:positionV relativeFrom="paragraph">
                        <wp:posOffset>43196</wp:posOffset>
                      </wp:positionV>
                      <wp:extent cx="0" cy="12700"/>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577557" w:rsidRDefault="00577557">
      <w:pPr>
        <w:tabs>
          <w:tab w:val="left" w:pos="2910"/>
          <w:tab w:val="center" w:pos="7422"/>
        </w:tabs>
        <w:rPr>
          <w:b/>
          <w:sz w:val="28"/>
          <w:szCs w:val="28"/>
        </w:rPr>
      </w:pPr>
    </w:p>
    <w:p w:rsidR="00577557" w:rsidRDefault="00EF3A62">
      <w:pPr>
        <w:tabs>
          <w:tab w:val="left" w:pos="2910"/>
          <w:tab w:val="center" w:pos="7422"/>
        </w:tabs>
        <w:jc w:val="center"/>
        <w:rPr>
          <w:b/>
          <w:sz w:val="36"/>
          <w:szCs w:val="36"/>
        </w:rPr>
      </w:pPr>
      <w:r>
        <w:rPr>
          <w:b/>
          <w:sz w:val="36"/>
          <w:szCs w:val="36"/>
        </w:rPr>
        <w:t xml:space="preserve">KHOA  TIẾNG TRUNG QUỐC ĐĂNG KÝ KẾ HOẠCH SEMINAR </w:t>
      </w:r>
    </w:p>
    <w:p w:rsidR="00577557" w:rsidRDefault="00EF3A62">
      <w:pPr>
        <w:tabs>
          <w:tab w:val="left" w:pos="2910"/>
          <w:tab w:val="center" w:pos="7422"/>
        </w:tabs>
        <w:jc w:val="center"/>
        <w:rPr>
          <w:b/>
          <w:sz w:val="36"/>
          <w:szCs w:val="36"/>
        </w:rPr>
      </w:pPr>
      <w:r>
        <w:rPr>
          <w:b/>
          <w:sz w:val="36"/>
          <w:szCs w:val="36"/>
        </w:rPr>
        <w:t>Năm học 2024-2025</w:t>
      </w:r>
    </w:p>
    <w:p w:rsidR="00577557" w:rsidRDefault="00577557">
      <w:pPr>
        <w:rPr>
          <w:b/>
          <w:sz w:val="28"/>
          <w:szCs w:val="28"/>
        </w:rPr>
      </w:pPr>
    </w:p>
    <w:p w:rsidR="00577557" w:rsidRDefault="00EF3A62">
      <w:pPr>
        <w:rPr>
          <w:b/>
          <w:sz w:val="28"/>
          <w:szCs w:val="28"/>
        </w:rPr>
      </w:pPr>
      <w:r>
        <w:rPr>
          <w:b/>
          <w:sz w:val="28"/>
          <w:szCs w:val="28"/>
        </w:rPr>
        <w:t>Tháng 10</w:t>
      </w:r>
      <w:r>
        <w:rPr>
          <w:b/>
          <w:sz w:val="28"/>
          <w:szCs w:val="28"/>
        </w:rPr>
        <w:t>/2024</w:t>
      </w:r>
    </w:p>
    <w:p w:rsidR="00577557" w:rsidRDefault="00577557">
      <w:pPr>
        <w:jc w:val="center"/>
        <w:rPr>
          <w:b/>
          <w:sz w:val="22"/>
          <w:szCs w:val="22"/>
        </w:rPr>
      </w:pPr>
    </w:p>
    <w:tbl>
      <w:tblPr>
        <w:tblStyle w:val="a0"/>
        <w:tblW w:w="14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4"/>
        <w:gridCol w:w="2670"/>
        <w:gridCol w:w="3811"/>
        <w:gridCol w:w="1859"/>
        <w:gridCol w:w="1630"/>
        <w:gridCol w:w="2758"/>
        <w:gridCol w:w="946"/>
      </w:tblGrid>
      <w:tr w:rsidR="00577557" w:rsidTr="00EF3A62">
        <w:trPr>
          <w:jc w:val="center"/>
        </w:trPr>
        <w:tc>
          <w:tcPr>
            <w:tcW w:w="744" w:type="dxa"/>
            <w:shd w:val="clear" w:color="auto" w:fill="auto"/>
            <w:vAlign w:val="center"/>
          </w:tcPr>
          <w:p w:rsidR="00577557" w:rsidRDefault="00EF3A62">
            <w:pPr>
              <w:spacing w:line="360" w:lineRule="auto"/>
              <w:jc w:val="center"/>
              <w:rPr>
                <w:b/>
                <w:sz w:val="22"/>
                <w:szCs w:val="22"/>
              </w:rPr>
            </w:pPr>
            <w:r>
              <w:rPr>
                <w:b/>
                <w:sz w:val="22"/>
                <w:szCs w:val="22"/>
              </w:rPr>
              <w:t>STT</w:t>
            </w:r>
          </w:p>
        </w:tc>
        <w:tc>
          <w:tcPr>
            <w:tcW w:w="2670" w:type="dxa"/>
            <w:shd w:val="clear" w:color="auto" w:fill="auto"/>
            <w:vAlign w:val="center"/>
          </w:tcPr>
          <w:p w:rsidR="00577557" w:rsidRDefault="00EF3A62">
            <w:pPr>
              <w:spacing w:line="360" w:lineRule="auto"/>
              <w:jc w:val="center"/>
              <w:rPr>
                <w:b/>
                <w:sz w:val="22"/>
                <w:szCs w:val="22"/>
              </w:rPr>
            </w:pPr>
            <w:r>
              <w:rPr>
                <w:b/>
                <w:sz w:val="22"/>
                <w:szCs w:val="22"/>
              </w:rPr>
              <w:t>Tên báo cáo</w:t>
            </w:r>
          </w:p>
        </w:tc>
        <w:tc>
          <w:tcPr>
            <w:tcW w:w="3811" w:type="dxa"/>
            <w:shd w:val="clear" w:color="auto" w:fill="auto"/>
            <w:vAlign w:val="center"/>
          </w:tcPr>
          <w:p w:rsidR="00577557" w:rsidRDefault="00EF3A62">
            <w:pPr>
              <w:spacing w:line="360" w:lineRule="auto"/>
              <w:jc w:val="center"/>
              <w:rPr>
                <w:b/>
                <w:sz w:val="22"/>
                <w:szCs w:val="22"/>
              </w:rPr>
            </w:pPr>
            <w:r>
              <w:rPr>
                <w:b/>
                <w:sz w:val="22"/>
                <w:szCs w:val="22"/>
              </w:rPr>
              <w:t>Tóm tắt báo cáo</w:t>
            </w:r>
          </w:p>
        </w:tc>
        <w:tc>
          <w:tcPr>
            <w:tcW w:w="1859" w:type="dxa"/>
            <w:shd w:val="clear" w:color="auto" w:fill="auto"/>
            <w:vAlign w:val="center"/>
          </w:tcPr>
          <w:p w:rsidR="00577557" w:rsidRDefault="00EF3A62">
            <w:pPr>
              <w:spacing w:line="360" w:lineRule="auto"/>
              <w:jc w:val="center"/>
              <w:rPr>
                <w:b/>
                <w:sz w:val="22"/>
                <w:szCs w:val="22"/>
              </w:rPr>
            </w:pPr>
            <w:r>
              <w:rPr>
                <w:b/>
                <w:sz w:val="22"/>
                <w:szCs w:val="22"/>
              </w:rPr>
              <w:t>Người báo cáo</w:t>
            </w:r>
          </w:p>
        </w:tc>
        <w:tc>
          <w:tcPr>
            <w:tcW w:w="1630" w:type="dxa"/>
            <w:shd w:val="clear" w:color="auto" w:fill="auto"/>
            <w:vAlign w:val="center"/>
          </w:tcPr>
          <w:p w:rsidR="00577557" w:rsidRDefault="00EF3A62">
            <w:pPr>
              <w:spacing w:line="360" w:lineRule="auto"/>
              <w:jc w:val="center"/>
              <w:rPr>
                <w:b/>
                <w:sz w:val="22"/>
                <w:szCs w:val="22"/>
              </w:rPr>
            </w:pPr>
            <w:r>
              <w:rPr>
                <w:b/>
                <w:sz w:val="22"/>
                <w:szCs w:val="22"/>
              </w:rPr>
              <w:t>Thời gian</w:t>
            </w:r>
          </w:p>
        </w:tc>
        <w:tc>
          <w:tcPr>
            <w:tcW w:w="2758" w:type="dxa"/>
            <w:shd w:val="clear" w:color="auto" w:fill="auto"/>
          </w:tcPr>
          <w:p w:rsidR="00577557" w:rsidRDefault="00EF3A62">
            <w:pPr>
              <w:spacing w:line="360" w:lineRule="auto"/>
              <w:jc w:val="center"/>
              <w:rPr>
                <w:b/>
                <w:sz w:val="22"/>
                <w:szCs w:val="22"/>
              </w:rPr>
            </w:pPr>
            <w:r>
              <w:rPr>
                <w:b/>
                <w:sz w:val="22"/>
                <w:szCs w:val="22"/>
              </w:rPr>
              <w:t>Địa điểm/ Hình thức</w:t>
            </w:r>
          </w:p>
        </w:tc>
        <w:tc>
          <w:tcPr>
            <w:tcW w:w="946" w:type="dxa"/>
            <w:shd w:val="clear" w:color="auto" w:fill="auto"/>
            <w:vAlign w:val="center"/>
          </w:tcPr>
          <w:p w:rsidR="00577557" w:rsidRDefault="00EF3A62">
            <w:pPr>
              <w:spacing w:line="360" w:lineRule="auto"/>
              <w:jc w:val="center"/>
              <w:rPr>
                <w:b/>
                <w:sz w:val="22"/>
                <w:szCs w:val="22"/>
              </w:rPr>
            </w:pPr>
            <w:r>
              <w:rPr>
                <w:b/>
                <w:sz w:val="22"/>
                <w:szCs w:val="22"/>
              </w:rPr>
              <w:t>Ghi chú</w:t>
            </w:r>
          </w:p>
        </w:tc>
      </w:tr>
      <w:tr w:rsidR="00577557" w:rsidTr="00EF3A62">
        <w:trPr>
          <w:jc w:val="center"/>
        </w:trPr>
        <w:tc>
          <w:tcPr>
            <w:tcW w:w="744" w:type="dxa"/>
            <w:shd w:val="clear" w:color="auto" w:fill="auto"/>
            <w:vAlign w:val="center"/>
          </w:tcPr>
          <w:p w:rsidR="00577557" w:rsidRDefault="00EF3A62">
            <w:pPr>
              <w:spacing w:line="360" w:lineRule="auto"/>
              <w:jc w:val="center"/>
              <w:rPr>
                <w:sz w:val="22"/>
                <w:szCs w:val="22"/>
              </w:rPr>
            </w:pPr>
            <w:r>
              <w:rPr>
                <w:sz w:val="22"/>
                <w:szCs w:val="22"/>
              </w:rPr>
              <w:t>1</w:t>
            </w:r>
          </w:p>
        </w:tc>
        <w:tc>
          <w:tcPr>
            <w:tcW w:w="2670" w:type="dxa"/>
            <w:shd w:val="clear" w:color="auto" w:fill="auto"/>
          </w:tcPr>
          <w:p w:rsidR="00577557" w:rsidRDefault="00EF3A62">
            <w:pPr>
              <w:spacing w:line="360" w:lineRule="auto"/>
              <w:rPr>
                <w:sz w:val="23"/>
                <w:szCs w:val="23"/>
                <w:highlight w:val="white"/>
              </w:rPr>
            </w:pPr>
            <w:r>
              <w:rPr>
                <w:sz w:val="23"/>
                <w:szCs w:val="23"/>
                <w:highlight w:val="white"/>
              </w:rPr>
              <w:t>Thảo luận về một số vấn đề cần chú ý cũng như những phương pháp dạy Viết sơ cấp cho sinh viên K50 Khoa Tiếng Trung Quốc trường ĐHSPHN 2</w:t>
            </w:r>
          </w:p>
        </w:tc>
        <w:tc>
          <w:tcPr>
            <w:tcW w:w="3811" w:type="dxa"/>
            <w:shd w:val="clear" w:color="auto" w:fill="auto"/>
          </w:tcPr>
          <w:p w:rsidR="00577557" w:rsidRDefault="00EF3A62">
            <w:pPr>
              <w:spacing w:line="360" w:lineRule="auto"/>
              <w:rPr>
                <w:sz w:val="22"/>
                <w:szCs w:val="22"/>
              </w:rPr>
            </w:pPr>
            <w:r>
              <w:rPr>
                <w:sz w:val="22"/>
                <w:szCs w:val="22"/>
              </w:rPr>
              <w:t>Trình bày về thực trạng và những vấn đề mà sinh viên K50 đang học môn viết mắc phải, đồng thời cũng đề xuất các phương pháp giải quyết các vấn đề này, nhằm giúp sinh viên có thể hoàn thiện hơn cũng như bổ sung các kỹ năng cần có cho môn học</w:t>
            </w:r>
          </w:p>
        </w:tc>
        <w:tc>
          <w:tcPr>
            <w:tcW w:w="1859" w:type="dxa"/>
            <w:shd w:val="clear" w:color="auto" w:fill="auto"/>
          </w:tcPr>
          <w:p w:rsidR="00577557" w:rsidRDefault="00EF3A62">
            <w:pPr>
              <w:spacing w:line="360" w:lineRule="auto"/>
              <w:jc w:val="center"/>
              <w:rPr>
                <w:sz w:val="22"/>
                <w:szCs w:val="22"/>
              </w:rPr>
            </w:pPr>
            <w:r>
              <w:rPr>
                <w:sz w:val="22"/>
                <w:szCs w:val="22"/>
              </w:rPr>
              <w:t>Th.s Nguyễn Văn</w:t>
            </w:r>
            <w:r>
              <w:rPr>
                <w:sz w:val="22"/>
                <w:szCs w:val="22"/>
              </w:rPr>
              <w:t xml:space="preserve"> Hoàng</w:t>
            </w:r>
          </w:p>
        </w:tc>
        <w:tc>
          <w:tcPr>
            <w:tcW w:w="1630" w:type="dxa"/>
            <w:shd w:val="clear" w:color="auto" w:fill="auto"/>
            <w:vAlign w:val="center"/>
          </w:tcPr>
          <w:p w:rsidR="00577557" w:rsidRDefault="00EF3A62">
            <w:pPr>
              <w:spacing w:line="360" w:lineRule="auto"/>
              <w:rPr>
                <w:sz w:val="22"/>
                <w:szCs w:val="22"/>
              </w:rPr>
            </w:pPr>
            <w:r>
              <w:rPr>
                <w:sz w:val="22"/>
                <w:szCs w:val="22"/>
              </w:rPr>
              <w:t>07h30-9</w:t>
            </w:r>
            <w:r>
              <w:rPr>
                <w:sz w:val="22"/>
                <w:szCs w:val="22"/>
              </w:rPr>
              <w:t>h30</w:t>
            </w:r>
          </w:p>
          <w:p w:rsidR="00577557" w:rsidRDefault="00EF3A62">
            <w:pPr>
              <w:spacing w:line="360" w:lineRule="auto"/>
              <w:jc w:val="center"/>
              <w:rPr>
                <w:sz w:val="22"/>
                <w:szCs w:val="22"/>
              </w:rPr>
            </w:pPr>
            <w:r>
              <w:rPr>
                <w:sz w:val="22"/>
                <w:szCs w:val="22"/>
              </w:rPr>
              <w:t>Ngày 26</w:t>
            </w:r>
            <w:r>
              <w:rPr>
                <w:sz w:val="22"/>
                <w:szCs w:val="22"/>
              </w:rPr>
              <w:t xml:space="preserve">/10/2024 </w:t>
            </w:r>
          </w:p>
          <w:p w:rsidR="00577557" w:rsidRDefault="00577557">
            <w:pPr>
              <w:spacing w:line="360" w:lineRule="auto"/>
              <w:rPr>
                <w:sz w:val="22"/>
                <w:szCs w:val="22"/>
              </w:rPr>
            </w:pPr>
          </w:p>
        </w:tc>
        <w:tc>
          <w:tcPr>
            <w:tcW w:w="2758" w:type="dxa"/>
            <w:shd w:val="clear" w:color="auto" w:fill="auto"/>
          </w:tcPr>
          <w:p w:rsidR="00577557" w:rsidRDefault="00EF3A62">
            <w:pPr>
              <w:spacing w:line="360" w:lineRule="auto"/>
              <w:rPr>
                <w:sz w:val="22"/>
                <w:szCs w:val="22"/>
              </w:rPr>
            </w:pPr>
            <w:r>
              <w:rPr>
                <w:sz w:val="22"/>
                <w:szCs w:val="22"/>
              </w:rPr>
              <w:t xml:space="preserve"> Trực tuyến qua đường link: </w:t>
            </w:r>
          </w:p>
          <w:p w:rsidR="00577557" w:rsidRDefault="00EF3A62">
            <w:pPr>
              <w:spacing w:line="360" w:lineRule="auto"/>
              <w:jc w:val="center"/>
              <w:rPr>
                <w:sz w:val="22"/>
                <w:szCs w:val="22"/>
              </w:rPr>
            </w:pPr>
            <w:r>
              <w:rPr>
                <w:sz w:val="22"/>
                <w:szCs w:val="22"/>
              </w:rPr>
              <w:t>https://meet.google.com/fau-bhjm-sgg</w:t>
            </w:r>
          </w:p>
          <w:p w:rsidR="00577557" w:rsidRDefault="00577557">
            <w:pPr>
              <w:spacing w:line="360" w:lineRule="auto"/>
              <w:jc w:val="center"/>
              <w:rPr>
                <w:sz w:val="22"/>
                <w:szCs w:val="22"/>
              </w:rPr>
            </w:pPr>
          </w:p>
        </w:tc>
        <w:tc>
          <w:tcPr>
            <w:tcW w:w="946" w:type="dxa"/>
            <w:shd w:val="clear" w:color="auto" w:fill="auto"/>
            <w:vAlign w:val="center"/>
          </w:tcPr>
          <w:p w:rsidR="00577557" w:rsidRDefault="00577557">
            <w:pPr>
              <w:spacing w:line="360" w:lineRule="auto"/>
              <w:jc w:val="center"/>
              <w:rPr>
                <w:b/>
                <w:sz w:val="22"/>
                <w:szCs w:val="22"/>
              </w:rPr>
            </w:pPr>
          </w:p>
        </w:tc>
      </w:tr>
      <w:tr w:rsidR="00577557" w:rsidTr="00EF3A62">
        <w:trPr>
          <w:jc w:val="center"/>
        </w:trPr>
        <w:tc>
          <w:tcPr>
            <w:tcW w:w="744" w:type="dxa"/>
            <w:shd w:val="clear" w:color="auto" w:fill="auto"/>
            <w:vAlign w:val="center"/>
          </w:tcPr>
          <w:p w:rsidR="00577557" w:rsidRDefault="00EF3A62">
            <w:pPr>
              <w:spacing w:line="360" w:lineRule="auto"/>
              <w:jc w:val="center"/>
              <w:rPr>
                <w:sz w:val="22"/>
                <w:szCs w:val="22"/>
              </w:rPr>
            </w:pPr>
            <w:r>
              <w:rPr>
                <w:sz w:val="22"/>
                <w:szCs w:val="22"/>
              </w:rPr>
              <w:t>2</w:t>
            </w:r>
          </w:p>
        </w:tc>
        <w:tc>
          <w:tcPr>
            <w:tcW w:w="2670" w:type="dxa"/>
            <w:shd w:val="clear" w:color="auto" w:fill="auto"/>
          </w:tcPr>
          <w:p w:rsidR="00577557" w:rsidRDefault="00EF3A62">
            <w:pPr>
              <w:spacing w:line="360" w:lineRule="auto"/>
              <w:rPr>
                <w:sz w:val="23"/>
                <w:szCs w:val="23"/>
                <w:highlight w:val="white"/>
              </w:rPr>
            </w:pPr>
            <w:r>
              <w:rPr>
                <w:sz w:val="23"/>
                <w:szCs w:val="23"/>
                <w:highlight w:val="white"/>
              </w:rPr>
              <w:t>Giới thiệu một số công cụ xử lý văn bản và âm thanh hỗ trợ làm đề thi</w:t>
            </w:r>
          </w:p>
        </w:tc>
        <w:tc>
          <w:tcPr>
            <w:tcW w:w="3811" w:type="dxa"/>
            <w:shd w:val="clear" w:color="auto" w:fill="auto"/>
          </w:tcPr>
          <w:p w:rsidR="00577557" w:rsidRDefault="00EF3A62">
            <w:pPr>
              <w:spacing w:line="360" w:lineRule="auto"/>
              <w:rPr>
                <w:sz w:val="23"/>
                <w:szCs w:val="23"/>
                <w:highlight w:val="white"/>
              </w:rPr>
            </w:pPr>
            <w:r>
              <w:rPr>
                <w:sz w:val="23"/>
                <w:szCs w:val="23"/>
                <w:highlight w:val="white"/>
              </w:rPr>
              <w:t>Giới thiệu một số công cụ xử lý văn bản và âm thanh hỗ trợ làm đề thi</w:t>
            </w:r>
          </w:p>
        </w:tc>
        <w:tc>
          <w:tcPr>
            <w:tcW w:w="1859" w:type="dxa"/>
            <w:shd w:val="clear" w:color="auto" w:fill="auto"/>
          </w:tcPr>
          <w:p w:rsidR="00577557" w:rsidRDefault="00EF3A62">
            <w:pPr>
              <w:spacing w:line="360" w:lineRule="auto"/>
              <w:jc w:val="center"/>
              <w:rPr>
                <w:sz w:val="22"/>
                <w:szCs w:val="22"/>
              </w:rPr>
            </w:pPr>
            <w:r>
              <w:rPr>
                <w:sz w:val="22"/>
                <w:szCs w:val="22"/>
              </w:rPr>
              <w:t>Th.S Đỗ Phương Mai</w:t>
            </w:r>
          </w:p>
        </w:tc>
        <w:tc>
          <w:tcPr>
            <w:tcW w:w="1630" w:type="dxa"/>
            <w:shd w:val="clear" w:color="auto" w:fill="auto"/>
            <w:vAlign w:val="center"/>
          </w:tcPr>
          <w:p w:rsidR="00577557" w:rsidRDefault="00EF3A62">
            <w:pPr>
              <w:spacing w:line="360" w:lineRule="auto"/>
              <w:rPr>
                <w:sz w:val="22"/>
                <w:szCs w:val="22"/>
              </w:rPr>
            </w:pPr>
            <w:r>
              <w:rPr>
                <w:sz w:val="22"/>
                <w:szCs w:val="22"/>
              </w:rPr>
              <w:t>09:30-11:3</w:t>
            </w:r>
            <w:r>
              <w:rPr>
                <w:sz w:val="22"/>
                <w:szCs w:val="22"/>
              </w:rPr>
              <w:t>0</w:t>
            </w:r>
          </w:p>
          <w:p w:rsidR="00577557" w:rsidRDefault="00EF3A62">
            <w:pPr>
              <w:spacing w:line="360" w:lineRule="auto"/>
              <w:rPr>
                <w:sz w:val="22"/>
                <w:szCs w:val="22"/>
              </w:rPr>
            </w:pPr>
            <w:r>
              <w:rPr>
                <w:sz w:val="22"/>
                <w:szCs w:val="22"/>
              </w:rPr>
              <w:t>Ngày</w:t>
            </w:r>
          </w:p>
          <w:p w:rsidR="00577557" w:rsidRDefault="00EF3A62">
            <w:pPr>
              <w:spacing w:line="360" w:lineRule="auto"/>
              <w:rPr>
                <w:sz w:val="22"/>
                <w:szCs w:val="22"/>
              </w:rPr>
            </w:pPr>
            <w:r>
              <w:rPr>
                <w:sz w:val="22"/>
                <w:szCs w:val="22"/>
              </w:rPr>
              <w:t>26/10/2024</w:t>
            </w:r>
          </w:p>
        </w:tc>
        <w:tc>
          <w:tcPr>
            <w:tcW w:w="2758" w:type="dxa"/>
            <w:shd w:val="clear" w:color="auto" w:fill="auto"/>
          </w:tcPr>
          <w:p w:rsidR="00577557" w:rsidRDefault="00EF3A62">
            <w:pPr>
              <w:spacing w:line="360" w:lineRule="auto"/>
              <w:jc w:val="center"/>
              <w:rPr>
                <w:sz w:val="22"/>
                <w:szCs w:val="22"/>
              </w:rPr>
            </w:pPr>
            <w:r>
              <w:rPr>
                <w:sz w:val="22"/>
                <w:szCs w:val="22"/>
              </w:rPr>
              <w:t>Trực tuyến qua link:</w:t>
            </w:r>
          </w:p>
          <w:p w:rsidR="00577557" w:rsidRDefault="00EF3A62">
            <w:pPr>
              <w:spacing w:line="360" w:lineRule="auto"/>
              <w:jc w:val="center"/>
              <w:rPr>
                <w:sz w:val="22"/>
                <w:szCs w:val="22"/>
              </w:rPr>
            </w:pPr>
            <w:r>
              <w:rPr>
                <w:sz w:val="22"/>
                <w:szCs w:val="22"/>
              </w:rPr>
              <w:t>https://meet.google.com/bwx-wssa-mjs</w:t>
            </w:r>
          </w:p>
        </w:tc>
        <w:tc>
          <w:tcPr>
            <w:tcW w:w="946" w:type="dxa"/>
            <w:shd w:val="clear" w:color="auto" w:fill="auto"/>
            <w:vAlign w:val="center"/>
          </w:tcPr>
          <w:p w:rsidR="00577557" w:rsidRDefault="00577557">
            <w:pPr>
              <w:spacing w:line="360" w:lineRule="auto"/>
              <w:jc w:val="center"/>
              <w:rPr>
                <w:b/>
                <w:sz w:val="22"/>
                <w:szCs w:val="22"/>
              </w:rPr>
            </w:pPr>
          </w:p>
        </w:tc>
      </w:tr>
    </w:tbl>
    <w:p w:rsidR="00577557" w:rsidRDefault="00577557"/>
    <w:p w:rsidR="00577557" w:rsidRDefault="00EF3A62">
      <w:pPr>
        <w:rPr>
          <w:i/>
        </w:rPr>
      </w:pPr>
      <w:r>
        <w:rPr>
          <w:i/>
        </w:rPr>
        <w:t>Danh sách có 2</w:t>
      </w:r>
      <w:r>
        <w:rPr>
          <w:i/>
        </w:rPr>
        <w:t xml:space="preserve"> seminar </w:t>
      </w:r>
    </w:p>
    <w:p w:rsidR="00577557" w:rsidRDefault="00577557">
      <w:bookmarkStart w:id="0" w:name="_GoBack"/>
      <w:bookmarkEnd w:id="0"/>
    </w:p>
    <w:p w:rsidR="00577557" w:rsidRDefault="00EF3A62">
      <w:r>
        <w:t>Người lập danh sách                                                                                                                                        Xác nhận của trưởng Khoa</w:t>
      </w:r>
    </w:p>
    <w:p w:rsidR="00577557" w:rsidRDefault="00577557"/>
    <w:p w:rsidR="00577557" w:rsidRDefault="00EF3A62">
      <w:r>
        <w:t xml:space="preserve">    </w:t>
      </w:r>
    </w:p>
    <w:p w:rsidR="00577557" w:rsidRDefault="00577557"/>
    <w:p w:rsidR="00577557" w:rsidRDefault="00577557"/>
    <w:p w:rsidR="00577557" w:rsidRDefault="00EF3A62">
      <w:pPr>
        <w:rPr>
          <w:b/>
        </w:rPr>
      </w:pPr>
      <w:r>
        <w:t xml:space="preserve">                                                                    </w:t>
      </w:r>
      <w:r>
        <w:t xml:space="preserve">                                                                                                             </w:t>
      </w:r>
      <w:r>
        <w:rPr>
          <w:b/>
        </w:rPr>
        <w:t>Trần Linh Chi</w:t>
      </w:r>
    </w:p>
    <w:p w:rsidR="00577557" w:rsidRDefault="00577557"/>
    <w:p w:rsidR="00577557" w:rsidRDefault="00577557"/>
    <w:sectPr w:rsidR="00577557">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57"/>
    <w:rsid w:val="00577557"/>
    <w:rsid w:val="00EF3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3CB5"/>
  <w15:docId w15:val="{5137AC49-0C53-4F69-8F83-4B8F7401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53"/>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QZJ9F3IY3QDVoDXWJWRKXnzJQQ==">CgMxLjAyCGguZ2pkZ3hzOAByITFrcWhmYUt5T0ZfQVZmUkFoQ0dtZld2R3M1YmRJc3U3MQ==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cp:lastModifiedBy>
  <cp:revision>2</cp:revision>
  <dcterms:created xsi:type="dcterms:W3CDTF">2024-10-08T09:38:00Z</dcterms:created>
  <dcterms:modified xsi:type="dcterms:W3CDTF">2024-10-08T09:38:00Z</dcterms:modified>
</cp:coreProperties>
</file>