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29" w:type="dxa"/>
        <w:jc w:val="center"/>
        <w:tblLook w:val="04A0" w:firstRow="1" w:lastRow="0" w:firstColumn="1" w:lastColumn="0" w:noHBand="0" w:noVBand="1"/>
      </w:tblPr>
      <w:tblGrid>
        <w:gridCol w:w="4600"/>
        <w:gridCol w:w="1068"/>
        <w:gridCol w:w="7261"/>
      </w:tblGrid>
      <w:tr w:rsidR="00D15D53" w:rsidRPr="00735F23" w14:paraId="7F4A8620" w14:textId="77777777" w:rsidTr="0037090B">
        <w:trPr>
          <w:trHeight w:val="1141"/>
          <w:jc w:val="center"/>
        </w:trPr>
        <w:tc>
          <w:tcPr>
            <w:tcW w:w="4600" w:type="dxa"/>
          </w:tcPr>
          <w:p w14:paraId="17847777" w14:textId="77777777" w:rsidR="00D15D53" w:rsidRPr="00735F23" w:rsidRDefault="00D15D53" w:rsidP="00D06672">
            <w:pPr>
              <w:widowControl w:val="0"/>
              <w:autoSpaceDE w:val="0"/>
              <w:autoSpaceDN w:val="0"/>
              <w:adjustRightInd w:val="0"/>
              <w:spacing w:line="276" w:lineRule="auto"/>
              <w:jc w:val="center"/>
              <w:rPr>
                <w:bCs/>
              </w:rPr>
            </w:pPr>
            <w:r w:rsidRPr="00735F23">
              <w:rPr>
                <w:bCs/>
                <w:spacing w:val="2"/>
              </w:rPr>
              <w:t>T</w:t>
            </w:r>
            <w:r w:rsidRPr="00735F23">
              <w:rPr>
                <w:bCs/>
              </w:rPr>
              <w:t>R</w:t>
            </w:r>
            <w:r w:rsidRPr="00735F23">
              <w:rPr>
                <w:bCs/>
                <w:spacing w:val="2"/>
              </w:rPr>
              <w:t>Ư</w:t>
            </w:r>
            <w:r w:rsidRPr="00735F23">
              <w:rPr>
                <w:bCs/>
                <w:spacing w:val="1"/>
              </w:rPr>
              <w:t>ỜN</w:t>
            </w:r>
            <w:r w:rsidRPr="00735F23">
              <w:rPr>
                <w:bCs/>
              </w:rPr>
              <w:t>G</w:t>
            </w:r>
            <w:r w:rsidRPr="00735F23">
              <w:rPr>
                <w:spacing w:val="-1"/>
              </w:rPr>
              <w:t xml:space="preserve"> </w:t>
            </w:r>
            <w:r w:rsidRPr="00735F23">
              <w:rPr>
                <w:bCs/>
              </w:rPr>
              <w:t>ĐHSP HÀ NỘI 2</w:t>
            </w:r>
          </w:p>
          <w:p w14:paraId="4FE7DC35" w14:textId="1044591F" w:rsidR="00D15D53" w:rsidRPr="00735F23" w:rsidRDefault="00D15D53" w:rsidP="00D06672">
            <w:pPr>
              <w:widowControl w:val="0"/>
              <w:autoSpaceDE w:val="0"/>
              <w:autoSpaceDN w:val="0"/>
              <w:adjustRightInd w:val="0"/>
              <w:spacing w:line="276" w:lineRule="auto"/>
              <w:jc w:val="center"/>
              <w:rPr>
                <w:b/>
                <w:bCs/>
              </w:rPr>
            </w:pPr>
            <w:r w:rsidRPr="00735F23">
              <w:rPr>
                <w:b/>
                <w:noProof/>
                <w:lang w:val="vi-VN" w:eastAsia="vi-VN"/>
              </w:rPr>
              <mc:AlternateContent>
                <mc:Choice Requires="wps">
                  <w:drawing>
                    <wp:anchor distT="4294967295" distB="4294967295" distL="114300" distR="114300" simplePos="0" relativeHeight="251660288" behindDoc="0" locked="0" layoutInCell="1" allowOverlap="1" wp14:anchorId="4345908B" wp14:editId="5EC6FA23">
                      <wp:simplePos x="0" y="0"/>
                      <wp:positionH relativeFrom="column">
                        <wp:posOffset>659130</wp:posOffset>
                      </wp:positionH>
                      <wp:positionV relativeFrom="paragraph">
                        <wp:posOffset>203834</wp:posOffset>
                      </wp:positionV>
                      <wp:extent cx="979805" cy="0"/>
                      <wp:effectExtent l="0" t="0" r="107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4BFFD6" id="_x0000_t32" coordsize="21600,21600" o:spt="32" o:oned="t" path="m,l21600,21600e" filled="f">
                      <v:path arrowok="t" fillok="f" o:connecttype="none"/>
                      <o:lock v:ext="edit" shapetype="t"/>
                    </v:shapetype>
                    <v:shape id="Straight Arrow Connector 2" o:spid="_x0000_s1026" type="#_x0000_t32" style="position:absolute;margin-left:51.9pt;margin-top:16.05pt;width:77.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"/>
                  </w:pict>
                </mc:Fallback>
              </mc:AlternateContent>
            </w:r>
            <w:r w:rsidR="0084310C" w:rsidRPr="00735F23">
              <w:rPr>
                <w:b/>
                <w:noProof/>
                <w:lang w:val="vi-VN" w:eastAsia="vi-VN"/>
              </w:rPr>
              <w:t>KHOA</w:t>
            </w:r>
            <w:r w:rsidR="0033367A" w:rsidRPr="00735F23">
              <w:rPr>
                <w:b/>
                <w:bCs/>
              </w:rPr>
              <w:t xml:space="preserve"> TÂM LÝ</w:t>
            </w:r>
            <w:r w:rsidR="0084310C" w:rsidRPr="00735F23">
              <w:rPr>
                <w:b/>
                <w:bCs/>
                <w:lang w:val="vi-VN"/>
              </w:rPr>
              <w:t xml:space="preserve"> </w:t>
            </w:r>
            <w:r w:rsidR="0033367A" w:rsidRPr="00735F23">
              <w:rPr>
                <w:b/>
                <w:bCs/>
              </w:rPr>
              <w:t>-</w:t>
            </w:r>
            <w:r w:rsidR="0084310C" w:rsidRPr="00735F23">
              <w:rPr>
                <w:b/>
                <w:bCs/>
                <w:lang w:val="vi-VN"/>
              </w:rPr>
              <w:t xml:space="preserve"> </w:t>
            </w:r>
            <w:r w:rsidR="0033367A" w:rsidRPr="00735F23">
              <w:rPr>
                <w:b/>
                <w:bCs/>
              </w:rPr>
              <w:t>GIÁO DỤC</w:t>
            </w:r>
            <w:r w:rsidRPr="00735F23">
              <w:rPr>
                <w:b/>
                <w:bCs/>
              </w:rPr>
              <w:t xml:space="preserve"> </w:t>
            </w:r>
          </w:p>
        </w:tc>
        <w:tc>
          <w:tcPr>
            <w:tcW w:w="1068" w:type="dxa"/>
          </w:tcPr>
          <w:p w14:paraId="0CF7BE24" w14:textId="77777777" w:rsidR="00D15D53" w:rsidRPr="00735F23" w:rsidRDefault="00D15D53" w:rsidP="00D06672">
            <w:pPr>
              <w:spacing w:line="276" w:lineRule="auto"/>
              <w:jc w:val="center"/>
              <w:rPr>
                <w:b/>
              </w:rPr>
            </w:pPr>
          </w:p>
        </w:tc>
        <w:tc>
          <w:tcPr>
            <w:tcW w:w="7261" w:type="dxa"/>
          </w:tcPr>
          <w:p w14:paraId="1746193D" w14:textId="77777777" w:rsidR="00D15D53" w:rsidRPr="00735F23" w:rsidRDefault="00D15D53" w:rsidP="00D06672">
            <w:pPr>
              <w:widowControl w:val="0"/>
              <w:autoSpaceDE w:val="0"/>
              <w:autoSpaceDN w:val="0"/>
              <w:adjustRightInd w:val="0"/>
              <w:spacing w:line="276" w:lineRule="auto"/>
              <w:ind w:right="-20"/>
              <w:jc w:val="center"/>
              <w:rPr>
                <w:bCs/>
              </w:rPr>
            </w:pPr>
            <w:r w:rsidRPr="00735F23">
              <w:rPr>
                <w:bCs/>
              </w:rPr>
              <w:t>CỘNG</w:t>
            </w:r>
            <w:r w:rsidRPr="00735F23">
              <w:rPr>
                <w:spacing w:val="2"/>
              </w:rPr>
              <w:t xml:space="preserve"> </w:t>
            </w:r>
            <w:r w:rsidRPr="00735F23">
              <w:rPr>
                <w:bCs/>
                <w:spacing w:val="1"/>
              </w:rPr>
              <w:t>H</w:t>
            </w:r>
            <w:r w:rsidRPr="00735F23">
              <w:rPr>
                <w:bCs/>
              </w:rPr>
              <w:t>OÀ</w:t>
            </w:r>
            <w:r w:rsidRPr="00735F23">
              <w:rPr>
                <w:spacing w:val="2"/>
              </w:rPr>
              <w:t xml:space="preserve"> </w:t>
            </w:r>
            <w:r w:rsidRPr="00735F23">
              <w:rPr>
                <w:bCs/>
              </w:rPr>
              <w:t>XÃ</w:t>
            </w:r>
            <w:r w:rsidRPr="00735F23">
              <w:rPr>
                <w:spacing w:val="-2"/>
              </w:rPr>
              <w:t xml:space="preserve"> </w:t>
            </w:r>
            <w:r w:rsidRPr="00735F23">
              <w:rPr>
                <w:bCs/>
              </w:rPr>
              <w:t>HỘI</w:t>
            </w:r>
            <w:r w:rsidRPr="00735F23">
              <w:t xml:space="preserve"> </w:t>
            </w:r>
            <w:r w:rsidRPr="00735F23">
              <w:rPr>
                <w:bCs/>
              </w:rPr>
              <w:t>CHỦ</w:t>
            </w:r>
            <w:r w:rsidRPr="00735F23">
              <w:rPr>
                <w:spacing w:val="1"/>
              </w:rPr>
              <w:t xml:space="preserve"> </w:t>
            </w:r>
            <w:r w:rsidRPr="00735F23">
              <w:rPr>
                <w:bCs/>
              </w:rPr>
              <w:t>N</w:t>
            </w:r>
            <w:r w:rsidRPr="00735F23">
              <w:rPr>
                <w:bCs/>
                <w:spacing w:val="1"/>
              </w:rPr>
              <w:t>G</w:t>
            </w:r>
            <w:r w:rsidRPr="00735F23">
              <w:rPr>
                <w:bCs/>
              </w:rPr>
              <w:t>H</w:t>
            </w:r>
            <w:r w:rsidRPr="00735F23">
              <w:rPr>
                <w:bCs/>
                <w:spacing w:val="-1"/>
              </w:rPr>
              <w:t>Ĩ</w:t>
            </w:r>
            <w:r w:rsidRPr="00735F23">
              <w:rPr>
                <w:bCs/>
              </w:rPr>
              <w:t>A</w:t>
            </w:r>
            <w:r w:rsidRPr="00735F23">
              <w:rPr>
                <w:spacing w:val="1"/>
              </w:rPr>
              <w:t xml:space="preserve"> </w:t>
            </w:r>
            <w:r w:rsidRPr="00735F23">
              <w:rPr>
                <w:bCs/>
              </w:rPr>
              <w:t>V</w:t>
            </w:r>
            <w:r w:rsidRPr="00735F23">
              <w:rPr>
                <w:bCs/>
                <w:spacing w:val="-2"/>
              </w:rPr>
              <w:t>IỆ</w:t>
            </w:r>
            <w:r w:rsidRPr="00735F23">
              <w:rPr>
                <w:bCs/>
              </w:rPr>
              <w:t>T</w:t>
            </w:r>
            <w:r w:rsidRPr="00735F23">
              <w:t xml:space="preserve"> </w:t>
            </w:r>
            <w:r w:rsidRPr="00735F23">
              <w:rPr>
                <w:bCs/>
              </w:rPr>
              <w:t>NAM</w:t>
            </w:r>
          </w:p>
          <w:p w14:paraId="7742E870" w14:textId="77777777" w:rsidR="00D15D53" w:rsidRPr="00735F23" w:rsidRDefault="00D15D53" w:rsidP="00D06672">
            <w:pPr>
              <w:widowControl w:val="0"/>
              <w:autoSpaceDE w:val="0"/>
              <w:autoSpaceDN w:val="0"/>
              <w:adjustRightInd w:val="0"/>
              <w:spacing w:line="276" w:lineRule="auto"/>
              <w:ind w:right="-20"/>
              <w:jc w:val="center"/>
              <w:rPr>
                <w:b/>
                <w:bCs/>
              </w:rPr>
            </w:pPr>
            <w:r w:rsidRPr="00735F23">
              <w:rPr>
                <w:b/>
                <w:bCs/>
              </w:rPr>
              <w:t>Độc</w:t>
            </w:r>
            <w:r w:rsidRPr="00735F23">
              <w:rPr>
                <w:b/>
                <w:bCs/>
                <w:spacing w:val="1"/>
              </w:rPr>
              <w:t xml:space="preserve"> </w:t>
            </w:r>
            <w:r w:rsidRPr="00735F23">
              <w:rPr>
                <w:b/>
                <w:bCs/>
                <w:spacing w:val="-4"/>
              </w:rPr>
              <w:t>l</w:t>
            </w:r>
            <w:r w:rsidRPr="00735F23">
              <w:rPr>
                <w:b/>
                <w:bCs/>
              </w:rPr>
              <w:t>ập</w:t>
            </w:r>
            <w:r w:rsidRPr="00735F23">
              <w:rPr>
                <w:b/>
                <w:bCs/>
                <w:spacing w:val="3"/>
              </w:rPr>
              <w:t xml:space="preserve"> </w:t>
            </w:r>
            <w:r w:rsidRPr="00735F23">
              <w:rPr>
                <w:b/>
                <w:bCs/>
              </w:rPr>
              <w:t>–</w:t>
            </w:r>
            <w:r w:rsidRPr="00735F23">
              <w:rPr>
                <w:b/>
                <w:bCs/>
                <w:spacing w:val="2"/>
              </w:rPr>
              <w:t xml:space="preserve"> </w:t>
            </w:r>
            <w:r w:rsidRPr="00735F23">
              <w:rPr>
                <w:b/>
                <w:bCs/>
                <w:spacing w:val="-1"/>
              </w:rPr>
              <w:t>T</w:t>
            </w:r>
            <w:r w:rsidRPr="00735F23">
              <w:rPr>
                <w:b/>
                <w:bCs/>
              </w:rPr>
              <w:t>ự</w:t>
            </w:r>
            <w:r w:rsidRPr="00735F23">
              <w:rPr>
                <w:b/>
                <w:bCs/>
                <w:spacing w:val="2"/>
              </w:rPr>
              <w:t xml:space="preserve"> </w:t>
            </w:r>
            <w:r w:rsidRPr="00735F23">
              <w:rPr>
                <w:b/>
                <w:bCs/>
              </w:rPr>
              <w:t>do</w:t>
            </w:r>
            <w:r w:rsidRPr="00735F23">
              <w:rPr>
                <w:b/>
                <w:bCs/>
                <w:spacing w:val="3"/>
              </w:rPr>
              <w:t xml:space="preserve"> </w:t>
            </w:r>
            <w:r w:rsidRPr="00735F23">
              <w:rPr>
                <w:b/>
                <w:bCs/>
              </w:rPr>
              <w:t>–</w:t>
            </w:r>
            <w:r w:rsidRPr="00735F23">
              <w:rPr>
                <w:b/>
                <w:bCs/>
                <w:spacing w:val="-1"/>
              </w:rPr>
              <w:t xml:space="preserve"> </w:t>
            </w:r>
            <w:r w:rsidRPr="00735F23">
              <w:rPr>
                <w:b/>
                <w:bCs/>
              </w:rPr>
              <w:t>Hạnh p</w:t>
            </w:r>
            <w:r w:rsidRPr="00735F23">
              <w:rPr>
                <w:b/>
                <w:bCs/>
                <w:spacing w:val="-3"/>
              </w:rPr>
              <w:t>h</w:t>
            </w:r>
            <w:r w:rsidRPr="00735F23">
              <w:rPr>
                <w:b/>
                <w:bCs/>
              </w:rPr>
              <w:t>úc</w:t>
            </w:r>
          </w:p>
          <w:p w14:paraId="5CDC0221" w14:textId="77777777" w:rsidR="00D15D53" w:rsidRPr="00735F23" w:rsidRDefault="00D15D53" w:rsidP="00D06672">
            <w:pPr>
              <w:spacing w:line="276" w:lineRule="auto"/>
              <w:jc w:val="center"/>
              <w:rPr>
                <w:b/>
              </w:rPr>
            </w:pPr>
            <w:r w:rsidRPr="00735F23">
              <w:rPr>
                <w:noProof/>
                <w:lang w:val="vi-VN" w:eastAsia="vi-VN"/>
              </w:rPr>
              <mc:AlternateContent>
                <mc:Choice Requires="wps">
                  <w:drawing>
                    <wp:anchor distT="4294967295" distB="4294967295" distL="114300" distR="114300" simplePos="0" relativeHeight="251656192" behindDoc="0" locked="0" layoutInCell="1" allowOverlap="1" wp14:anchorId="12770229" wp14:editId="7A9A9284">
                      <wp:simplePos x="0" y="0"/>
                      <wp:positionH relativeFrom="column">
                        <wp:posOffset>1447165</wp:posOffset>
                      </wp:positionH>
                      <wp:positionV relativeFrom="paragraph">
                        <wp:posOffset>40004</wp:posOffset>
                      </wp:positionV>
                      <wp:extent cx="213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EA15E" id="Straight Arrow Connector 1" o:spid="_x0000_s1026" type="#_x0000_t32" style="position:absolute;margin-left:113.95pt;margin-top:3.15pt;width:168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ESe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"/>
                  </w:pict>
                </mc:Fallback>
              </mc:AlternateContent>
            </w:r>
          </w:p>
        </w:tc>
      </w:tr>
    </w:tbl>
    <w:p w14:paraId="6908672B" w14:textId="0E28DFED" w:rsidR="008E49D2" w:rsidRPr="00735F23" w:rsidRDefault="00C66EEF" w:rsidP="00D06672">
      <w:pPr>
        <w:tabs>
          <w:tab w:val="left" w:pos="2910"/>
          <w:tab w:val="center" w:pos="7422"/>
        </w:tabs>
        <w:spacing w:line="276" w:lineRule="auto"/>
        <w:jc w:val="center"/>
        <w:rPr>
          <w:b/>
        </w:rPr>
      </w:pPr>
      <w:r w:rsidRPr="00735F23">
        <w:rPr>
          <w:b/>
          <w:lang w:val="vi-VN"/>
        </w:rPr>
        <w:t>KHOA</w:t>
      </w:r>
      <w:r w:rsidR="008E49D2" w:rsidRPr="00735F23">
        <w:rPr>
          <w:b/>
        </w:rPr>
        <w:t xml:space="preserve"> TÂM LÝ-GIÁO DỤC </w:t>
      </w:r>
    </w:p>
    <w:p w14:paraId="026ACC0B" w14:textId="129D17E5" w:rsidR="00D15D53" w:rsidRPr="00735F23" w:rsidRDefault="00D15D53" w:rsidP="00D06672">
      <w:pPr>
        <w:tabs>
          <w:tab w:val="left" w:pos="2910"/>
          <w:tab w:val="center" w:pos="7422"/>
        </w:tabs>
        <w:spacing w:line="276" w:lineRule="auto"/>
        <w:jc w:val="center"/>
        <w:rPr>
          <w:b/>
        </w:rPr>
      </w:pPr>
      <w:r w:rsidRPr="00735F23">
        <w:rPr>
          <w:b/>
        </w:rPr>
        <w:t xml:space="preserve">ĐĂNG KÍ KẾ HOẠCH SEMINAR </w:t>
      </w:r>
      <w:r w:rsidRPr="00735F23">
        <w:rPr>
          <w:b/>
          <w:lang w:val="vi-VN"/>
        </w:rPr>
        <w:t xml:space="preserve">THÁNG </w:t>
      </w:r>
      <w:r w:rsidR="00D82589" w:rsidRPr="00735F23">
        <w:rPr>
          <w:b/>
        </w:rPr>
        <w:t>1</w:t>
      </w:r>
      <w:r w:rsidR="00062EDA" w:rsidRPr="00735F23">
        <w:rPr>
          <w:b/>
          <w:lang w:val="vi-VN"/>
        </w:rPr>
        <w:t xml:space="preserve"> </w:t>
      </w:r>
      <w:r w:rsidRPr="00735F23">
        <w:rPr>
          <w:b/>
        </w:rPr>
        <w:t>NĂM 202</w:t>
      </w:r>
      <w:r w:rsidR="00354D79" w:rsidRPr="00735F23">
        <w:rPr>
          <w:b/>
        </w:rPr>
        <w:t>6</w:t>
      </w:r>
    </w:p>
    <w:p w14:paraId="5622794B" w14:textId="46C1A20D" w:rsidR="00D15D53" w:rsidRPr="00735F23" w:rsidRDefault="00D15D53" w:rsidP="00D06672">
      <w:pPr>
        <w:spacing w:line="276" w:lineRule="auto"/>
        <w:rPr>
          <w:b/>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1551"/>
        <w:gridCol w:w="3973"/>
        <w:gridCol w:w="1544"/>
        <w:gridCol w:w="1616"/>
        <w:gridCol w:w="1867"/>
        <w:gridCol w:w="1862"/>
      </w:tblGrid>
      <w:tr w:rsidR="00735F23" w:rsidRPr="00735F23" w14:paraId="7145D6AF" w14:textId="1A825CBB" w:rsidTr="00735F23">
        <w:trPr>
          <w:trHeight w:val="638"/>
        </w:trPr>
        <w:tc>
          <w:tcPr>
            <w:tcW w:w="207" w:type="pct"/>
          </w:tcPr>
          <w:p w14:paraId="03940E0A" w14:textId="77777777" w:rsidR="00735F23" w:rsidRPr="00735F23" w:rsidRDefault="00735F23" w:rsidP="00735F23">
            <w:pPr>
              <w:spacing w:line="276" w:lineRule="auto"/>
              <w:jc w:val="center"/>
              <w:rPr>
                <w:b/>
              </w:rPr>
            </w:pPr>
            <w:r w:rsidRPr="00735F23">
              <w:rPr>
                <w:b/>
              </w:rPr>
              <w:t>STT</w:t>
            </w:r>
          </w:p>
        </w:tc>
        <w:tc>
          <w:tcPr>
            <w:tcW w:w="599" w:type="pct"/>
          </w:tcPr>
          <w:p w14:paraId="61EB4D4E" w14:textId="77777777" w:rsidR="00735F23" w:rsidRPr="00735F23" w:rsidRDefault="00735F23" w:rsidP="00735F23">
            <w:pPr>
              <w:spacing w:line="276" w:lineRule="auto"/>
              <w:jc w:val="center"/>
              <w:rPr>
                <w:b/>
              </w:rPr>
            </w:pPr>
            <w:r w:rsidRPr="00735F23">
              <w:rPr>
                <w:b/>
              </w:rPr>
              <w:t>Tên báo cáo</w:t>
            </w:r>
          </w:p>
        </w:tc>
        <w:tc>
          <w:tcPr>
            <w:tcW w:w="1534" w:type="pct"/>
          </w:tcPr>
          <w:p w14:paraId="1B01819B" w14:textId="77777777" w:rsidR="00735F23" w:rsidRPr="00735F23" w:rsidRDefault="00735F23" w:rsidP="00735F23">
            <w:pPr>
              <w:spacing w:line="276" w:lineRule="auto"/>
              <w:jc w:val="center"/>
              <w:rPr>
                <w:b/>
              </w:rPr>
            </w:pPr>
            <w:r w:rsidRPr="00735F23">
              <w:rPr>
                <w:b/>
              </w:rPr>
              <w:t>Tóm tắt báo cáo</w:t>
            </w:r>
          </w:p>
        </w:tc>
        <w:tc>
          <w:tcPr>
            <w:tcW w:w="596" w:type="pct"/>
          </w:tcPr>
          <w:p w14:paraId="23D5C9BD" w14:textId="77777777" w:rsidR="00735F23" w:rsidRPr="00735F23" w:rsidRDefault="00735F23" w:rsidP="00735F23">
            <w:pPr>
              <w:spacing w:line="276" w:lineRule="auto"/>
              <w:jc w:val="center"/>
              <w:rPr>
                <w:b/>
              </w:rPr>
            </w:pPr>
            <w:r w:rsidRPr="00735F23">
              <w:rPr>
                <w:b/>
              </w:rPr>
              <w:t>Người báo cáo</w:t>
            </w:r>
          </w:p>
        </w:tc>
        <w:tc>
          <w:tcPr>
            <w:tcW w:w="624" w:type="pct"/>
          </w:tcPr>
          <w:p w14:paraId="5BA91480" w14:textId="77777777" w:rsidR="00735F23" w:rsidRPr="00735F23" w:rsidRDefault="00735F23" w:rsidP="00735F23">
            <w:pPr>
              <w:spacing w:line="276" w:lineRule="auto"/>
              <w:jc w:val="center"/>
              <w:rPr>
                <w:b/>
              </w:rPr>
            </w:pPr>
            <w:r w:rsidRPr="00735F23">
              <w:rPr>
                <w:b/>
              </w:rPr>
              <w:t>Thời gian</w:t>
            </w:r>
          </w:p>
        </w:tc>
        <w:tc>
          <w:tcPr>
            <w:tcW w:w="721" w:type="pct"/>
          </w:tcPr>
          <w:p w14:paraId="00845F3A" w14:textId="77777777" w:rsidR="00735F23" w:rsidRPr="00735F23" w:rsidRDefault="00735F23" w:rsidP="00735F23">
            <w:pPr>
              <w:spacing w:line="276" w:lineRule="auto"/>
              <w:jc w:val="center"/>
              <w:rPr>
                <w:b/>
                <w:lang w:val="vi-VN"/>
              </w:rPr>
            </w:pPr>
            <w:r w:rsidRPr="00735F23">
              <w:rPr>
                <w:b/>
              </w:rPr>
              <w:t>Địa điểm</w:t>
            </w:r>
            <w:r w:rsidRPr="00735F23">
              <w:rPr>
                <w:b/>
                <w:lang w:val="vi-VN"/>
              </w:rPr>
              <w:t>/ Hình thức</w:t>
            </w:r>
          </w:p>
        </w:tc>
        <w:tc>
          <w:tcPr>
            <w:tcW w:w="720" w:type="pct"/>
          </w:tcPr>
          <w:p w14:paraId="480AC6D2" w14:textId="022A8824" w:rsidR="00735F23" w:rsidRPr="00735F23" w:rsidRDefault="00735F23" w:rsidP="00735F23">
            <w:pPr>
              <w:spacing w:line="276" w:lineRule="auto"/>
              <w:jc w:val="center"/>
              <w:rPr>
                <w:b/>
              </w:rPr>
            </w:pPr>
            <w:r w:rsidRPr="00735F23">
              <w:rPr>
                <w:b/>
              </w:rPr>
              <w:t>Thành phần</w:t>
            </w:r>
          </w:p>
        </w:tc>
      </w:tr>
      <w:tr w:rsidR="00735F23" w:rsidRPr="00735F23" w14:paraId="4CDC9E19" w14:textId="35CC6884" w:rsidTr="00735F23">
        <w:trPr>
          <w:trHeight w:val="2637"/>
        </w:trPr>
        <w:tc>
          <w:tcPr>
            <w:tcW w:w="207" w:type="pct"/>
          </w:tcPr>
          <w:p w14:paraId="1F49F4A2" w14:textId="77777777" w:rsidR="00735F23" w:rsidRPr="00735F23" w:rsidRDefault="00735F23" w:rsidP="00735F23">
            <w:pPr>
              <w:spacing w:line="276" w:lineRule="auto"/>
              <w:jc w:val="center"/>
              <w:rPr>
                <w:bCs/>
              </w:rPr>
            </w:pPr>
            <w:r w:rsidRPr="00735F23">
              <w:rPr>
                <w:bCs/>
              </w:rPr>
              <w:t>1</w:t>
            </w:r>
          </w:p>
        </w:tc>
        <w:tc>
          <w:tcPr>
            <w:tcW w:w="599" w:type="pct"/>
          </w:tcPr>
          <w:p w14:paraId="733AB002" w14:textId="3D722007" w:rsidR="00735F23" w:rsidRPr="00735F23" w:rsidRDefault="00735F23" w:rsidP="00735F23">
            <w:pPr>
              <w:spacing w:line="276" w:lineRule="auto"/>
            </w:pPr>
            <w:r w:rsidRPr="00735F23">
              <w:t>Seminar chuyên môn: “Trí tuệ cảm xúc EQ và vai trò trong hành vi sư phạm”.</w:t>
            </w:r>
          </w:p>
        </w:tc>
        <w:tc>
          <w:tcPr>
            <w:tcW w:w="1534" w:type="pct"/>
          </w:tcPr>
          <w:p w14:paraId="2D7F2FAB" w14:textId="0407EF9E" w:rsidR="00735F23" w:rsidRPr="00735F23" w:rsidRDefault="00735F23" w:rsidP="00735F23">
            <w:pPr>
              <w:pStyle w:val="NormalWeb"/>
              <w:spacing w:before="0" w:beforeAutospacing="0" w:after="0" w:afterAutospacing="0" w:line="276" w:lineRule="auto"/>
              <w:jc w:val="both"/>
            </w:pPr>
            <w:r w:rsidRPr="00735F23">
              <w:t>Trí tuệ cảm xúc (EQ) giúp giáo viên nhận diện, kiểm soát cảm xúc và ứng xử linh hoạt trong hoạt động sư phạm. Nhờ EQ, giáo viên xây dựng mối quan hệ tích cực với học sinh, tạo môi trường học tập an toàn và hỗ trợ. EQ còn giúp giáo viên thấu hiểu nhu cầu tâm lý của người học, từ đó lựa chọn cách giao tiếp và tác động phù hợp. Đây là nền tảng quan trọng để xử lý tình huống sư phạm khó và hình thành phong cách giáo dục nhân văn, hiệu quả và bền vững.</w:t>
            </w:r>
          </w:p>
        </w:tc>
        <w:tc>
          <w:tcPr>
            <w:tcW w:w="596" w:type="pct"/>
          </w:tcPr>
          <w:p w14:paraId="03547F2D" w14:textId="147458E0" w:rsidR="00735F23" w:rsidRPr="00735F23" w:rsidRDefault="00735F23" w:rsidP="00735F23">
            <w:pPr>
              <w:pStyle w:val="NormalWeb"/>
              <w:spacing w:before="0" w:beforeAutospacing="0" w:after="0" w:afterAutospacing="0" w:line="276" w:lineRule="auto"/>
              <w:jc w:val="center"/>
            </w:pPr>
            <w:r w:rsidRPr="00735F23">
              <w:rPr>
                <w:b/>
                <w:bCs/>
                <w:color w:val="000000"/>
              </w:rPr>
              <w:t>T</w:t>
            </w:r>
            <w:r w:rsidRPr="00735F23">
              <w:rPr>
                <w:b/>
                <w:bCs/>
                <w:color w:val="000000"/>
                <w:lang w:val="vi-VN"/>
              </w:rPr>
              <w:t>hS</w:t>
            </w:r>
            <w:r w:rsidRPr="00735F23">
              <w:rPr>
                <w:b/>
                <w:bCs/>
                <w:color w:val="000000"/>
              </w:rPr>
              <w:t xml:space="preserve">. Lê Thị Thanh Hà </w:t>
            </w:r>
          </w:p>
        </w:tc>
        <w:tc>
          <w:tcPr>
            <w:tcW w:w="624" w:type="pct"/>
          </w:tcPr>
          <w:p w14:paraId="5B9FA2D5" w14:textId="5363B3D5" w:rsidR="00735F23" w:rsidRPr="00735F23" w:rsidRDefault="00735F23" w:rsidP="00735F23">
            <w:pPr>
              <w:pStyle w:val="NormalWeb"/>
              <w:spacing w:before="0" w:beforeAutospacing="0" w:after="0" w:afterAutospacing="0" w:line="276" w:lineRule="auto"/>
              <w:jc w:val="center"/>
            </w:pPr>
            <w:r w:rsidRPr="00735F23">
              <w:t>10h00 ngày 14/01/2026</w:t>
            </w:r>
          </w:p>
        </w:tc>
        <w:tc>
          <w:tcPr>
            <w:tcW w:w="721" w:type="pct"/>
          </w:tcPr>
          <w:p w14:paraId="1636BC25" w14:textId="45F6D5FD" w:rsidR="00735F23" w:rsidRPr="00735F23" w:rsidRDefault="00735F23" w:rsidP="00735F23">
            <w:pPr>
              <w:pStyle w:val="NormalWeb"/>
              <w:spacing w:before="0" w:beforeAutospacing="0" w:after="0" w:afterAutospacing="0" w:line="276" w:lineRule="auto"/>
              <w:jc w:val="center"/>
            </w:pPr>
            <w:r w:rsidRPr="00735F23">
              <w:t>P904, Nhà A1</w:t>
            </w:r>
          </w:p>
        </w:tc>
        <w:tc>
          <w:tcPr>
            <w:tcW w:w="720" w:type="pct"/>
          </w:tcPr>
          <w:p w14:paraId="4B1DD921" w14:textId="34B56F3F" w:rsidR="00735F23" w:rsidRPr="00735F23" w:rsidRDefault="00735F23" w:rsidP="00735F23">
            <w:pPr>
              <w:pStyle w:val="NormalWeb"/>
              <w:spacing w:before="0" w:beforeAutospacing="0" w:after="0" w:afterAutospacing="0" w:line="276" w:lineRule="auto"/>
              <w:jc w:val="center"/>
            </w:pPr>
            <w:r w:rsidRPr="00735F23">
              <w:t>Giảng viên Khoa TLGD</w:t>
            </w:r>
          </w:p>
        </w:tc>
      </w:tr>
      <w:tr w:rsidR="00735F23" w:rsidRPr="00735F23" w14:paraId="3E224133" w14:textId="0C737F72" w:rsidTr="00735F23">
        <w:trPr>
          <w:trHeight w:val="2156"/>
        </w:trPr>
        <w:tc>
          <w:tcPr>
            <w:tcW w:w="207" w:type="pct"/>
          </w:tcPr>
          <w:p w14:paraId="16EE0F6A" w14:textId="00C45F80" w:rsidR="00735F23" w:rsidRPr="00735F23" w:rsidRDefault="00735F23" w:rsidP="00735F23">
            <w:pPr>
              <w:spacing w:line="276" w:lineRule="auto"/>
              <w:jc w:val="center"/>
              <w:rPr>
                <w:bCs/>
              </w:rPr>
            </w:pPr>
            <w:r w:rsidRPr="00735F23">
              <w:rPr>
                <w:bCs/>
              </w:rPr>
              <w:t>2</w:t>
            </w:r>
          </w:p>
        </w:tc>
        <w:tc>
          <w:tcPr>
            <w:tcW w:w="599" w:type="pct"/>
          </w:tcPr>
          <w:p w14:paraId="45D21DE3" w14:textId="6270FCA0" w:rsidR="00735F23" w:rsidRPr="00735F23" w:rsidRDefault="00735F23" w:rsidP="00735F23">
            <w:pPr>
              <w:pStyle w:val="NormalWeb"/>
              <w:spacing w:before="0" w:beforeAutospacing="0" w:after="0" w:afterAutospacing="0" w:line="276" w:lineRule="auto"/>
              <w:jc w:val="both"/>
            </w:pPr>
            <w:r w:rsidRPr="00735F23">
              <w:t>Phương pháp học tập cá nhan hóa.</w:t>
            </w:r>
          </w:p>
        </w:tc>
        <w:tc>
          <w:tcPr>
            <w:tcW w:w="1534" w:type="pct"/>
          </w:tcPr>
          <w:p w14:paraId="28D17923" w14:textId="23987805" w:rsidR="00735F23" w:rsidRPr="00735F23" w:rsidRDefault="00735F23" w:rsidP="00735F23">
            <w:pPr>
              <w:pStyle w:val="NormalWeb"/>
              <w:spacing w:before="0" w:beforeAutospacing="0" w:after="0" w:afterAutospacing="0" w:line="276" w:lineRule="auto"/>
              <w:jc w:val="both"/>
            </w:pPr>
            <w:r w:rsidRPr="00735F23">
              <w:t>Học tập cá nhân hoá là phương pháp giáo dục đặt người học vào vị trí trung tâm, coi trọng sự khác biệt về năng lực, nhu cầu, nhịp độ và phong cách học tập của mỗi cá nhân. Học tập cá nhân hoá khuyến khích người học phát triển khả năng tự học, tự đánh giá và tự điều chỉnh trong suốt quá trình tiếp thu tri thức. Mục tiêu cuối cùng của học tập cá nhân hoá là hình thành năng lực học tập suốt đời và khẳng định bản sắc học tập riêng của mỗi cá nhân.</w:t>
            </w:r>
          </w:p>
        </w:tc>
        <w:tc>
          <w:tcPr>
            <w:tcW w:w="596" w:type="pct"/>
          </w:tcPr>
          <w:p w14:paraId="07210E3B" w14:textId="2B410EE4" w:rsidR="00735F23" w:rsidRPr="00735F23" w:rsidRDefault="00735F23" w:rsidP="00735F23">
            <w:pPr>
              <w:pStyle w:val="NormalWeb"/>
              <w:spacing w:before="0" w:beforeAutospacing="0" w:after="0" w:afterAutospacing="0" w:line="276" w:lineRule="auto"/>
              <w:jc w:val="center"/>
              <w:rPr>
                <w:b/>
                <w:bCs/>
                <w:color w:val="000000"/>
              </w:rPr>
            </w:pPr>
            <w:r w:rsidRPr="00735F23">
              <w:rPr>
                <w:b/>
                <w:bCs/>
                <w:color w:val="000000"/>
              </w:rPr>
              <w:t>Lại Thị Thu Hường</w:t>
            </w:r>
          </w:p>
        </w:tc>
        <w:tc>
          <w:tcPr>
            <w:tcW w:w="624" w:type="pct"/>
          </w:tcPr>
          <w:p w14:paraId="1A2BB119" w14:textId="0EAA50ED" w:rsidR="00735F23" w:rsidRPr="00735F23" w:rsidRDefault="00735F23" w:rsidP="00735F23">
            <w:pPr>
              <w:pStyle w:val="NormalWeb"/>
              <w:spacing w:before="0" w:beforeAutospacing="0" w:after="0" w:afterAutospacing="0" w:line="276" w:lineRule="auto"/>
              <w:jc w:val="center"/>
            </w:pPr>
            <w:r w:rsidRPr="00735F23">
              <w:rPr>
                <w:color w:val="000000"/>
              </w:rPr>
              <w:t>13h00 ngày 14</w:t>
            </w:r>
            <w:r w:rsidRPr="00735F23">
              <w:rPr>
                <w:color w:val="000000"/>
              </w:rPr>
              <w:t>/01/2026</w:t>
            </w:r>
          </w:p>
        </w:tc>
        <w:tc>
          <w:tcPr>
            <w:tcW w:w="721" w:type="pct"/>
          </w:tcPr>
          <w:p w14:paraId="1935C062" w14:textId="6265A483" w:rsidR="00735F23" w:rsidRPr="00735F23" w:rsidRDefault="00735F23" w:rsidP="00735F23">
            <w:pPr>
              <w:pStyle w:val="NormalWeb"/>
              <w:spacing w:before="0" w:beforeAutospacing="0" w:after="0" w:afterAutospacing="0" w:line="276" w:lineRule="auto"/>
              <w:jc w:val="center"/>
            </w:pPr>
            <w:r w:rsidRPr="00735F23">
              <w:t>P904, Nhà A1</w:t>
            </w:r>
          </w:p>
        </w:tc>
        <w:tc>
          <w:tcPr>
            <w:tcW w:w="720" w:type="pct"/>
          </w:tcPr>
          <w:p w14:paraId="7E614295" w14:textId="66A7DCA0" w:rsidR="00735F23" w:rsidRPr="00735F23" w:rsidRDefault="00735F23" w:rsidP="00735F23">
            <w:pPr>
              <w:pStyle w:val="NormalWeb"/>
              <w:spacing w:before="0" w:beforeAutospacing="0" w:after="0" w:afterAutospacing="0" w:line="276" w:lineRule="auto"/>
              <w:jc w:val="center"/>
            </w:pPr>
            <w:r w:rsidRPr="00735F23">
              <w:t>Giảng viên Khoa TLGD</w:t>
            </w:r>
          </w:p>
        </w:tc>
      </w:tr>
      <w:tr w:rsidR="00735F23" w:rsidRPr="00735F23" w14:paraId="6463E5FF" w14:textId="301EF91A" w:rsidTr="00735F23">
        <w:trPr>
          <w:trHeight w:val="2156"/>
        </w:trPr>
        <w:tc>
          <w:tcPr>
            <w:tcW w:w="207" w:type="pct"/>
          </w:tcPr>
          <w:p w14:paraId="4F6BABC1" w14:textId="677B4346" w:rsidR="00735F23" w:rsidRPr="00735F23" w:rsidRDefault="00735F23" w:rsidP="00735F23">
            <w:pPr>
              <w:spacing w:line="276" w:lineRule="auto"/>
              <w:jc w:val="center"/>
              <w:rPr>
                <w:bCs/>
              </w:rPr>
            </w:pPr>
            <w:r w:rsidRPr="00735F23">
              <w:rPr>
                <w:bCs/>
              </w:rPr>
              <w:lastRenderedPageBreak/>
              <w:t>3</w:t>
            </w:r>
          </w:p>
        </w:tc>
        <w:tc>
          <w:tcPr>
            <w:tcW w:w="599" w:type="pct"/>
          </w:tcPr>
          <w:p w14:paraId="70A8F416" w14:textId="54D9AEE0" w:rsidR="00735F23" w:rsidRPr="00735F23" w:rsidRDefault="00735F23" w:rsidP="00735F23">
            <w:pPr>
              <w:pStyle w:val="NormalWeb"/>
              <w:spacing w:before="0" w:beforeAutospacing="0" w:after="0" w:afterAutospacing="0" w:line="276" w:lineRule="auto"/>
              <w:jc w:val="both"/>
            </w:pPr>
            <w:r w:rsidRPr="00735F23">
              <w:t>Seminar chuyên môn: “</w:t>
            </w:r>
            <w:r w:rsidRPr="00735F23">
              <w:rPr>
                <w:rStyle w:val="fontstyle01"/>
                <w:rFonts w:ascii="Times New Roman" w:hAnsi="Times New Roman"/>
                <w:sz w:val="24"/>
                <w:szCs w:val="24"/>
              </w:rPr>
              <w:t>Giáo dục phục vụ cộng đồng và lợi nhuận”</w:t>
            </w:r>
          </w:p>
        </w:tc>
        <w:tc>
          <w:tcPr>
            <w:tcW w:w="1534" w:type="pct"/>
          </w:tcPr>
          <w:p w14:paraId="1CA8DC31" w14:textId="261810F0" w:rsidR="00735F23" w:rsidRPr="00735F23" w:rsidRDefault="00735F23" w:rsidP="00735F23">
            <w:pPr>
              <w:pStyle w:val="NormalWeb"/>
              <w:spacing w:before="0" w:beforeAutospacing="0" w:after="0" w:afterAutospacing="0" w:line="276" w:lineRule="auto"/>
              <w:jc w:val="both"/>
            </w:pPr>
            <w:r w:rsidRPr="00735F23">
              <w:t>Seminar “Giáo dục phục vụ cộng đồng và lợi nhuận” tập trung làm rõ cách các cơ sở giáo dục vừa thực hiện sứ mệnh tạo giá trị cho cộng đồng (công bằng, tiếp cận, tác động xã hội) vừa đảm bảo tính bền vững tài chính.</w:t>
            </w:r>
            <w:r w:rsidRPr="00735F23">
              <w:br/>
              <w:t>Nội dung phân tích các mô hình vận hành/kinh doanh trong giáo dục (phi lợi nhuận, vì lợi nhuận, doanh nghiệp xã hội, đối tác công–tư), cùng những đánh đổi về chất lượng, chi phí, và trách nhiệm giải trình.</w:t>
            </w:r>
          </w:p>
        </w:tc>
        <w:tc>
          <w:tcPr>
            <w:tcW w:w="596" w:type="pct"/>
          </w:tcPr>
          <w:p w14:paraId="1514025E" w14:textId="0D275049" w:rsidR="00735F23" w:rsidRPr="00735F23" w:rsidRDefault="00735F23" w:rsidP="00735F23">
            <w:pPr>
              <w:pStyle w:val="NormalWeb"/>
              <w:spacing w:before="0" w:beforeAutospacing="0" w:after="0" w:afterAutospacing="0" w:line="276" w:lineRule="auto"/>
              <w:jc w:val="center"/>
              <w:rPr>
                <w:b/>
                <w:bCs/>
                <w:color w:val="000000"/>
              </w:rPr>
            </w:pPr>
            <w:r w:rsidRPr="00735F23">
              <w:rPr>
                <w:b/>
                <w:bCs/>
                <w:color w:val="000000"/>
              </w:rPr>
              <w:t>Ngô Thị Trang</w:t>
            </w:r>
          </w:p>
        </w:tc>
        <w:tc>
          <w:tcPr>
            <w:tcW w:w="624" w:type="pct"/>
          </w:tcPr>
          <w:p w14:paraId="3BAB9D53" w14:textId="6F7E1898" w:rsidR="00735F23" w:rsidRPr="00735F23" w:rsidRDefault="00735F23" w:rsidP="00735F23">
            <w:pPr>
              <w:pStyle w:val="NormalWeb"/>
              <w:spacing w:before="0" w:beforeAutospacing="0" w:after="0" w:afterAutospacing="0" w:line="276" w:lineRule="auto"/>
              <w:jc w:val="center"/>
              <w:rPr>
                <w:color w:val="000000"/>
              </w:rPr>
            </w:pPr>
            <w:r w:rsidRPr="00735F23">
              <w:rPr>
                <w:color w:val="000000"/>
              </w:rPr>
              <w:t>15h00 ngày 14/01/2026</w:t>
            </w:r>
          </w:p>
        </w:tc>
        <w:tc>
          <w:tcPr>
            <w:tcW w:w="721" w:type="pct"/>
          </w:tcPr>
          <w:p w14:paraId="41BF5670" w14:textId="32F6D9DB" w:rsidR="00735F23" w:rsidRPr="00735F23" w:rsidRDefault="00735F23" w:rsidP="00735F23">
            <w:pPr>
              <w:pStyle w:val="NormalWeb"/>
              <w:spacing w:before="0" w:beforeAutospacing="0" w:after="0" w:afterAutospacing="0" w:line="276" w:lineRule="auto"/>
              <w:jc w:val="center"/>
            </w:pPr>
            <w:r w:rsidRPr="00735F23">
              <w:t>P904, Nhà A1</w:t>
            </w:r>
          </w:p>
        </w:tc>
        <w:tc>
          <w:tcPr>
            <w:tcW w:w="720" w:type="pct"/>
          </w:tcPr>
          <w:p w14:paraId="7AC02D28" w14:textId="5E2055C9" w:rsidR="00735F23" w:rsidRPr="00735F23" w:rsidRDefault="00735F23" w:rsidP="00735F23">
            <w:pPr>
              <w:pStyle w:val="NormalWeb"/>
              <w:spacing w:before="0" w:beforeAutospacing="0" w:after="0" w:afterAutospacing="0" w:line="276" w:lineRule="auto"/>
              <w:jc w:val="center"/>
            </w:pPr>
            <w:r w:rsidRPr="00735F23">
              <w:t>Giảng viên Khoa TLGD</w:t>
            </w:r>
          </w:p>
        </w:tc>
      </w:tr>
      <w:tr w:rsidR="00735F23" w:rsidRPr="00735F23" w14:paraId="78150D4E" w14:textId="564F4CFD" w:rsidTr="00735F23">
        <w:trPr>
          <w:trHeight w:val="2156"/>
        </w:trPr>
        <w:tc>
          <w:tcPr>
            <w:tcW w:w="207" w:type="pct"/>
          </w:tcPr>
          <w:p w14:paraId="1203192A" w14:textId="3DC7D015" w:rsidR="00735F23" w:rsidRPr="00735F23" w:rsidRDefault="00735F23" w:rsidP="00735F23">
            <w:pPr>
              <w:spacing w:line="276" w:lineRule="auto"/>
              <w:jc w:val="center"/>
              <w:rPr>
                <w:bCs/>
              </w:rPr>
            </w:pPr>
            <w:r w:rsidRPr="00735F23">
              <w:rPr>
                <w:bCs/>
              </w:rPr>
              <w:t>4</w:t>
            </w:r>
          </w:p>
        </w:tc>
        <w:tc>
          <w:tcPr>
            <w:tcW w:w="599" w:type="pct"/>
          </w:tcPr>
          <w:p w14:paraId="1BE909EC" w14:textId="5ACA9A7E" w:rsidR="00735F23" w:rsidRPr="00735F23" w:rsidRDefault="00735F23" w:rsidP="00735F23">
            <w:pPr>
              <w:pStyle w:val="NormalWeb"/>
              <w:spacing w:before="0" w:beforeAutospacing="0" w:after="0" w:afterAutospacing="0" w:line="276" w:lineRule="auto"/>
              <w:jc w:val="both"/>
            </w:pPr>
            <w:r w:rsidRPr="00735F23">
              <w:rPr>
                <w:lang w:val="vi-VN"/>
              </w:rPr>
              <w:t>Về một số quan điểm tâm lý giáo dục trong Luận Ngữ và Trung Dung</w:t>
            </w:r>
          </w:p>
        </w:tc>
        <w:tc>
          <w:tcPr>
            <w:tcW w:w="1534" w:type="pct"/>
          </w:tcPr>
          <w:p w14:paraId="562E55E9" w14:textId="2995A78C" w:rsidR="00735F23" w:rsidRPr="00735F23" w:rsidRDefault="00735F23" w:rsidP="00735F23">
            <w:pPr>
              <w:pStyle w:val="NormalWeb"/>
              <w:spacing w:before="0" w:beforeAutospacing="0" w:after="0" w:afterAutospacing="0" w:line="276" w:lineRule="auto"/>
              <w:jc w:val="both"/>
            </w:pPr>
            <w:r w:rsidRPr="00735F23">
              <w:t>Trình bày một số ý trong Tứ Thư (Luận Ngữ và Trung Dung) gắn với thực tế chuyên môn trong công tác giảng dạy tâm lý học và giáo dục học tại đại học</w:t>
            </w:r>
          </w:p>
        </w:tc>
        <w:tc>
          <w:tcPr>
            <w:tcW w:w="596" w:type="pct"/>
          </w:tcPr>
          <w:p w14:paraId="4AA2A7CE" w14:textId="6D495C2E" w:rsidR="00735F23" w:rsidRPr="00735F23" w:rsidRDefault="00735F23" w:rsidP="00735F23">
            <w:pPr>
              <w:pStyle w:val="NormalWeb"/>
              <w:spacing w:before="0" w:beforeAutospacing="0" w:after="0" w:afterAutospacing="0" w:line="276" w:lineRule="auto"/>
              <w:jc w:val="center"/>
              <w:rPr>
                <w:b/>
                <w:bCs/>
                <w:color w:val="000000"/>
              </w:rPr>
            </w:pPr>
            <w:r w:rsidRPr="00735F23">
              <w:rPr>
                <w:b/>
                <w:bCs/>
                <w:color w:val="000000"/>
              </w:rPr>
              <w:t>Nguyễn Bảo Trung</w:t>
            </w:r>
          </w:p>
        </w:tc>
        <w:tc>
          <w:tcPr>
            <w:tcW w:w="624" w:type="pct"/>
          </w:tcPr>
          <w:p w14:paraId="32624500" w14:textId="77777777" w:rsidR="00735F23" w:rsidRPr="00735F23" w:rsidRDefault="00735F23" w:rsidP="00735F23">
            <w:pPr>
              <w:pStyle w:val="NormalWeb"/>
              <w:spacing w:before="0" w:beforeAutospacing="0" w:after="0" w:afterAutospacing="0"/>
              <w:jc w:val="center"/>
              <w:rPr>
                <w:color w:val="000000"/>
              </w:rPr>
            </w:pPr>
            <w:r w:rsidRPr="00735F23">
              <w:rPr>
                <w:color w:val="000000"/>
              </w:rPr>
              <w:t>8h30 thứ Hai,</w:t>
            </w:r>
          </w:p>
          <w:p w14:paraId="5D0C73B5" w14:textId="7EFDE73D" w:rsidR="00735F23" w:rsidRPr="00735F23" w:rsidRDefault="00735F23" w:rsidP="00735F23">
            <w:pPr>
              <w:pStyle w:val="NormalWeb"/>
              <w:spacing w:before="0" w:beforeAutospacing="0" w:after="0" w:afterAutospacing="0" w:line="276" w:lineRule="auto"/>
              <w:jc w:val="center"/>
              <w:rPr>
                <w:color w:val="000000"/>
              </w:rPr>
            </w:pPr>
            <w:r w:rsidRPr="00735F23">
              <w:rPr>
                <w:color w:val="000000"/>
              </w:rPr>
              <w:t>26/1/2026</w:t>
            </w:r>
          </w:p>
        </w:tc>
        <w:tc>
          <w:tcPr>
            <w:tcW w:w="721" w:type="pct"/>
          </w:tcPr>
          <w:p w14:paraId="41BFD9D8" w14:textId="6D9D11FC" w:rsidR="00735F23" w:rsidRPr="00735F23" w:rsidRDefault="00735F23" w:rsidP="00735F23">
            <w:pPr>
              <w:pStyle w:val="NormalWeb"/>
              <w:spacing w:before="0" w:beforeAutospacing="0" w:after="0" w:afterAutospacing="0" w:line="276" w:lineRule="auto"/>
              <w:jc w:val="center"/>
            </w:pPr>
            <w:r w:rsidRPr="00735F23">
              <w:t>P904, Nhà A1</w:t>
            </w:r>
          </w:p>
        </w:tc>
        <w:tc>
          <w:tcPr>
            <w:tcW w:w="720" w:type="pct"/>
          </w:tcPr>
          <w:p w14:paraId="1960C7B7" w14:textId="1987DC7C" w:rsidR="00735F23" w:rsidRPr="00735F23" w:rsidRDefault="00735F23" w:rsidP="00735F23">
            <w:pPr>
              <w:pStyle w:val="NormalWeb"/>
              <w:spacing w:before="0" w:beforeAutospacing="0" w:after="0" w:afterAutospacing="0" w:line="276" w:lineRule="auto"/>
              <w:jc w:val="center"/>
            </w:pPr>
            <w:r w:rsidRPr="00735F23">
              <w:t>Giảng viên Khoa TLGD</w:t>
            </w:r>
          </w:p>
        </w:tc>
      </w:tr>
    </w:tbl>
    <w:p w14:paraId="7ADF4667" w14:textId="1FBD1E3B" w:rsidR="00275408" w:rsidRPr="00735F23" w:rsidRDefault="00DA0355" w:rsidP="00D06672">
      <w:pPr>
        <w:spacing w:line="276" w:lineRule="auto"/>
        <w:rPr>
          <w:i/>
          <w:lang w:val="vi-VN"/>
        </w:rPr>
      </w:pPr>
      <w:r w:rsidRPr="00735F23">
        <w:rPr>
          <w:i/>
          <w:lang w:val="vi-VN"/>
        </w:rPr>
        <w:t>Danh sách có</w:t>
      </w:r>
      <w:r w:rsidR="005F1270" w:rsidRPr="00735F23">
        <w:rPr>
          <w:i/>
        </w:rPr>
        <w:t xml:space="preserve"> </w:t>
      </w:r>
      <w:r w:rsidR="00B857A3">
        <w:rPr>
          <w:i/>
        </w:rPr>
        <w:t>4</w:t>
      </w:r>
      <w:r w:rsidR="00A262EB" w:rsidRPr="00735F23">
        <w:rPr>
          <w:i/>
          <w:lang w:val="vi-VN"/>
        </w:rPr>
        <w:t xml:space="preserve"> seminar</w:t>
      </w:r>
    </w:p>
    <w:p w14:paraId="629CD647" w14:textId="2A71B9C8" w:rsidR="00A262EB" w:rsidRPr="00735F23" w:rsidRDefault="000D5760" w:rsidP="00D06672">
      <w:pPr>
        <w:tabs>
          <w:tab w:val="center" w:pos="2552"/>
          <w:tab w:val="center" w:pos="10206"/>
        </w:tabs>
        <w:spacing w:line="276" w:lineRule="auto"/>
        <w:rPr>
          <w:i/>
        </w:rPr>
      </w:pPr>
      <w:r w:rsidRPr="00735F23">
        <w:rPr>
          <w:lang w:val="vi-VN"/>
        </w:rPr>
        <w:tab/>
        <w:t>Lập danh sách</w:t>
      </w:r>
      <w:r w:rsidRPr="00735F23">
        <w:rPr>
          <w:lang w:val="vi-VN"/>
        </w:rPr>
        <w:tab/>
      </w:r>
      <w:r w:rsidR="00B857A3">
        <w:t>Phú Thọ</w:t>
      </w:r>
      <w:r w:rsidRPr="00735F23">
        <w:rPr>
          <w:i/>
          <w:lang w:val="vi-VN"/>
        </w:rPr>
        <w:t>, ngày</w:t>
      </w:r>
      <w:r w:rsidR="00406EA7" w:rsidRPr="00735F23">
        <w:rPr>
          <w:i/>
        </w:rPr>
        <w:t xml:space="preserve"> </w:t>
      </w:r>
      <w:r w:rsidR="004E539B" w:rsidRPr="00735F23">
        <w:rPr>
          <w:i/>
        </w:rPr>
        <w:t xml:space="preserve"> </w:t>
      </w:r>
      <w:r w:rsidR="00B857A3">
        <w:rPr>
          <w:i/>
        </w:rPr>
        <w:t xml:space="preserve">03 </w:t>
      </w:r>
      <w:r w:rsidRPr="00735F23">
        <w:rPr>
          <w:i/>
          <w:lang w:val="vi-VN"/>
        </w:rPr>
        <w:t xml:space="preserve"> tháng</w:t>
      </w:r>
      <w:r w:rsidR="00406EA7" w:rsidRPr="00735F23">
        <w:rPr>
          <w:i/>
        </w:rPr>
        <w:t xml:space="preserve"> </w:t>
      </w:r>
      <w:r w:rsidR="00B857A3">
        <w:rPr>
          <w:i/>
        </w:rPr>
        <w:t>0</w:t>
      </w:r>
      <w:r w:rsidR="004E539B" w:rsidRPr="00735F23">
        <w:rPr>
          <w:i/>
        </w:rPr>
        <w:t>1</w:t>
      </w:r>
      <w:r w:rsidRPr="00735F23">
        <w:rPr>
          <w:i/>
          <w:lang w:val="vi-VN"/>
        </w:rPr>
        <w:t xml:space="preserve"> </w:t>
      </w:r>
      <w:r w:rsidR="0039248E" w:rsidRPr="00735F23">
        <w:rPr>
          <w:i/>
          <w:lang w:val="vi-VN"/>
        </w:rPr>
        <w:t xml:space="preserve"> năm 202</w:t>
      </w:r>
      <w:r w:rsidR="00B857A3">
        <w:rPr>
          <w:i/>
        </w:rPr>
        <w:t>6</w:t>
      </w:r>
    </w:p>
    <w:p w14:paraId="35D53B2F" w14:textId="4226E9B6" w:rsidR="000D5760" w:rsidRPr="00735F23" w:rsidRDefault="000D5760" w:rsidP="00D06672">
      <w:pPr>
        <w:tabs>
          <w:tab w:val="center" w:pos="2552"/>
          <w:tab w:val="center" w:pos="10206"/>
        </w:tabs>
        <w:spacing w:line="276" w:lineRule="auto"/>
        <w:rPr>
          <w:lang w:val="vi-VN"/>
        </w:rPr>
      </w:pPr>
      <w:r w:rsidRPr="00735F23">
        <w:rPr>
          <w:lang w:val="vi-VN"/>
        </w:rPr>
        <w:tab/>
      </w:r>
      <w:r w:rsidRPr="00735F23">
        <w:rPr>
          <w:lang w:val="vi-VN"/>
        </w:rPr>
        <w:tab/>
      </w:r>
      <w:r w:rsidR="0083720A" w:rsidRPr="00735F23">
        <w:rPr>
          <w:b/>
          <w:lang w:val="vi-VN"/>
        </w:rPr>
        <w:t>P.</w:t>
      </w:r>
      <w:r w:rsidRPr="00735F23">
        <w:rPr>
          <w:b/>
          <w:lang w:val="vi-VN"/>
        </w:rPr>
        <w:t>TRƯỞNG BỘ MÔN</w:t>
      </w:r>
      <w:r w:rsidRPr="00735F23">
        <w:rPr>
          <w:lang w:val="vi-VN"/>
        </w:rPr>
        <w:tab/>
      </w:r>
    </w:p>
    <w:p w14:paraId="504C484C" w14:textId="77777777" w:rsidR="000D5760" w:rsidRPr="00735F23" w:rsidRDefault="000D5760" w:rsidP="00D06672">
      <w:pPr>
        <w:tabs>
          <w:tab w:val="center" w:pos="2552"/>
          <w:tab w:val="center" w:pos="10206"/>
        </w:tabs>
        <w:spacing w:line="276" w:lineRule="auto"/>
        <w:rPr>
          <w:i/>
          <w:lang w:val="vi-VN"/>
        </w:rPr>
      </w:pPr>
    </w:p>
    <w:p w14:paraId="197E7DBA" w14:textId="77777777" w:rsidR="000D5760" w:rsidRPr="00735F23" w:rsidRDefault="000D5760" w:rsidP="00D06672">
      <w:pPr>
        <w:tabs>
          <w:tab w:val="center" w:pos="2552"/>
          <w:tab w:val="center" w:pos="10206"/>
        </w:tabs>
        <w:spacing w:line="276" w:lineRule="auto"/>
        <w:rPr>
          <w:i/>
          <w:lang w:val="vi-VN"/>
        </w:rPr>
      </w:pPr>
    </w:p>
    <w:p w14:paraId="24AA148D" w14:textId="77777777" w:rsidR="000D5760" w:rsidRPr="00735F23" w:rsidRDefault="000D5760" w:rsidP="00D06672">
      <w:pPr>
        <w:tabs>
          <w:tab w:val="center" w:pos="2552"/>
          <w:tab w:val="center" w:pos="10206"/>
        </w:tabs>
        <w:spacing w:line="276" w:lineRule="auto"/>
        <w:rPr>
          <w:lang w:val="vi-VN"/>
        </w:rPr>
      </w:pPr>
    </w:p>
    <w:p w14:paraId="2BE31FBE" w14:textId="33629032" w:rsidR="000D5760" w:rsidRPr="00735F23" w:rsidRDefault="000D5760" w:rsidP="00D06672">
      <w:pPr>
        <w:tabs>
          <w:tab w:val="center" w:pos="2552"/>
          <w:tab w:val="center" w:pos="10206"/>
        </w:tabs>
        <w:spacing w:line="276" w:lineRule="auto"/>
        <w:rPr>
          <w:b/>
          <w:lang w:val="vi-VN"/>
        </w:rPr>
      </w:pPr>
      <w:r w:rsidRPr="00735F23">
        <w:rPr>
          <w:b/>
          <w:lang w:val="vi-VN"/>
        </w:rPr>
        <w:tab/>
      </w:r>
      <w:r w:rsidR="005F1270" w:rsidRPr="00735F23">
        <w:rPr>
          <w:b/>
        </w:rPr>
        <w:t>Trần Thị Loan</w:t>
      </w:r>
      <w:r w:rsidRPr="00735F23">
        <w:rPr>
          <w:b/>
          <w:lang w:val="vi-VN"/>
        </w:rPr>
        <w:tab/>
        <w:t>Lê Thanh Hà</w:t>
      </w:r>
    </w:p>
    <w:sectPr w:rsidR="000D5760" w:rsidRPr="00735F23" w:rsidSect="009734AF">
      <w:pgSz w:w="15840" w:h="12240" w:orient="landscape"/>
      <w:pgMar w:top="851" w:right="1440" w:bottom="567"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946"/>
    <w:rsid w:val="00062EDA"/>
    <w:rsid w:val="000735D9"/>
    <w:rsid w:val="000957DE"/>
    <w:rsid w:val="000D5760"/>
    <w:rsid w:val="00155A0E"/>
    <w:rsid w:val="00275408"/>
    <w:rsid w:val="002C5240"/>
    <w:rsid w:val="002C684B"/>
    <w:rsid w:val="0033367A"/>
    <w:rsid w:val="00354D79"/>
    <w:rsid w:val="0037090B"/>
    <w:rsid w:val="0039248E"/>
    <w:rsid w:val="00406EA7"/>
    <w:rsid w:val="004D1B4F"/>
    <w:rsid w:val="004E539B"/>
    <w:rsid w:val="00507369"/>
    <w:rsid w:val="00550806"/>
    <w:rsid w:val="005B48E1"/>
    <w:rsid w:val="005C6928"/>
    <w:rsid w:val="005F1270"/>
    <w:rsid w:val="006C3B34"/>
    <w:rsid w:val="006F1030"/>
    <w:rsid w:val="00723EDC"/>
    <w:rsid w:val="00735F23"/>
    <w:rsid w:val="00781B5B"/>
    <w:rsid w:val="007D5148"/>
    <w:rsid w:val="007D52D2"/>
    <w:rsid w:val="0083720A"/>
    <w:rsid w:val="0084310C"/>
    <w:rsid w:val="008E49D2"/>
    <w:rsid w:val="009734AF"/>
    <w:rsid w:val="00997014"/>
    <w:rsid w:val="00A262EB"/>
    <w:rsid w:val="00AB4608"/>
    <w:rsid w:val="00AD7ADF"/>
    <w:rsid w:val="00B22163"/>
    <w:rsid w:val="00B857A3"/>
    <w:rsid w:val="00C0265D"/>
    <w:rsid w:val="00C66EEF"/>
    <w:rsid w:val="00D06672"/>
    <w:rsid w:val="00D15D53"/>
    <w:rsid w:val="00D40946"/>
    <w:rsid w:val="00D82589"/>
    <w:rsid w:val="00DA0355"/>
    <w:rsid w:val="00DE401C"/>
    <w:rsid w:val="00E22B3C"/>
    <w:rsid w:val="00E32D03"/>
    <w:rsid w:val="00E843D7"/>
    <w:rsid w:val="00F421D5"/>
    <w:rsid w:val="00F97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1EFDD"/>
  <w15:docId w15:val="{E7F9FDB5-0863-466D-B986-EF6D6845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8"/>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D53"/>
    <w:pPr>
      <w:spacing w:after="0" w:line="240" w:lineRule="auto"/>
    </w:pPr>
    <w:rPr>
      <w:rFonts w:eastAsia="Times New Roman"/>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8E1"/>
    <w:pPr>
      <w:spacing w:before="100" w:beforeAutospacing="1" w:after="100" w:afterAutospacing="1"/>
    </w:pPr>
  </w:style>
  <w:style w:type="character" w:styleId="Emphasis">
    <w:name w:val="Emphasis"/>
    <w:basedOn w:val="DefaultParagraphFont"/>
    <w:uiPriority w:val="20"/>
    <w:qFormat/>
    <w:rsid w:val="000957DE"/>
    <w:rPr>
      <w:i/>
      <w:iCs/>
    </w:rPr>
  </w:style>
  <w:style w:type="character" w:customStyle="1" w:styleId="fontstyle01">
    <w:name w:val="fontstyle01"/>
    <w:rsid w:val="00735F23"/>
    <w:rPr>
      <w:rFonts w:ascii="TimesNewRomanPSMT" w:hAnsi="TimesNewRomanPSMT" w:hint="default"/>
      <w:b w:val="0"/>
      <w:bCs w:val="0"/>
      <w:i w:val="0"/>
      <w:iCs w:val="0"/>
      <w:color w:val="24202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913330">
      <w:bodyDiv w:val="1"/>
      <w:marLeft w:val="0"/>
      <w:marRight w:val="0"/>
      <w:marTop w:val="0"/>
      <w:marBottom w:val="0"/>
      <w:divBdr>
        <w:top w:val="none" w:sz="0" w:space="0" w:color="auto"/>
        <w:left w:val="none" w:sz="0" w:space="0" w:color="auto"/>
        <w:bottom w:val="none" w:sz="0" w:space="0" w:color="auto"/>
        <w:right w:val="none" w:sz="0" w:space="0" w:color="auto"/>
      </w:divBdr>
    </w:div>
    <w:div w:id="20970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Loan Trần</cp:lastModifiedBy>
  <cp:revision>12</cp:revision>
  <dcterms:created xsi:type="dcterms:W3CDTF">2025-03-31T06:09:00Z</dcterms:created>
  <dcterms:modified xsi:type="dcterms:W3CDTF">2026-01-03T01:35:00Z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f5cc7d23-f3ab-46c1-a214-453f8d2aeb79</vt:lpwstr>
  </property>
</Properties>
</file>