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69E9" w:rsidRDefault="00E95355">
      <w:pPr>
        <w:jc w:val="center"/>
      </w:pPr>
      <w:r>
        <w:rPr>
          <w:b/>
          <w:sz w:val="32"/>
        </w:rPr>
        <w:t>TỔNG HỢP LỊCH SEMINAR KHOA TOÁN</w:t>
      </w:r>
      <w:r w:rsidR="00195496">
        <w:rPr>
          <w:b/>
          <w:sz w:val="32"/>
        </w:rPr>
        <w:t>-THÁNG 9/2026</w:t>
      </w:r>
      <w:bookmarkStart w:id="0" w:name="_GoBack"/>
      <w:bookmarkEnd w:id="0"/>
    </w:p>
    <w:p w:rsidR="00D569E9" w:rsidRDefault="00E95355">
      <w:pPr>
        <w:jc w:val="center"/>
      </w:pPr>
      <w:r>
        <w:rPr>
          <w:b/>
          <w:sz w:val="26"/>
        </w:rPr>
        <w:t>Năm học 2026–2027</w:t>
      </w:r>
    </w:p>
    <w:p w:rsidR="00D569E9" w:rsidRDefault="00E95355">
      <w:pPr>
        <w:spacing w:before="160" w:after="80"/>
      </w:pPr>
      <w:r>
        <w:rPr>
          <w:b/>
          <w:sz w:val="26"/>
        </w:rPr>
        <w:t>THÁNG 9/2026</w:t>
      </w:r>
    </w:p>
    <w:tbl>
      <w:tblPr>
        <w:tblStyle w:val="TableGrid"/>
        <w:tblW w:w="0" w:type="auto"/>
        <w:jc w:val="center"/>
        <w:tblLook w:val="04A0" w:firstRow="1" w:lastRow="0" w:firstColumn="1" w:lastColumn="0" w:noHBand="0" w:noVBand="1"/>
      </w:tblPr>
      <w:tblGrid>
        <w:gridCol w:w="557"/>
        <w:gridCol w:w="2562"/>
        <w:gridCol w:w="4429"/>
        <w:gridCol w:w="1561"/>
        <w:gridCol w:w="1569"/>
        <w:gridCol w:w="1899"/>
        <w:gridCol w:w="1668"/>
        <w:gridCol w:w="1223"/>
      </w:tblGrid>
      <w:tr w:rsidR="00D569E9">
        <w:trPr>
          <w:tblHeader/>
          <w:jc w:val="center"/>
        </w:trPr>
        <w:tc>
          <w:tcPr>
            <w:tcW w:w="454" w:type="dxa"/>
            <w:shd w:val="clear" w:color="auto" w:fill="D9EAF7"/>
            <w:vAlign w:val="center"/>
          </w:tcPr>
          <w:p w:rsidR="00D569E9" w:rsidRDefault="00E95355">
            <w:pPr>
              <w:jc w:val="center"/>
            </w:pPr>
            <w:r>
              <w:rPr>
                <w:b/>
                <w:sz w:val="18"/>
              </w:rPr>
              <w:t>STT</w:t>
            </w:r>
          </w:p>
        </w:tc>
        <w:tc>
          <w:tcPr>
            <w:tcW w:w="2608" w:type="dxa"/>
            <w:shd w:val="clear" w:color="auto" w:fill="D9EAF7"/>
            <w:vAlign w:val="center"/>
          </w:tcPr>
          <w:p w:rsidR="00D569E9" w:rsidRDefault="00E95355">
            <w:pPr>
              <w:jc w:val="center"/>
            </w:pPr>
            <w:r>
              <w:rPr>
                <w:b/>
                <w:sz w:val="18"/>
              </w:rPr>
              <w:t>Tên báo cáo</w:t>
            </w:r>
          </w:p>
        </w:tc>
        <w:tc>
          <w:tcPr>
            <w:tcW w:w="4535" w:type="dxa"/>
            <w:shd w:val="clear" w:color="auto" w:fill="D9EAF7"/>
            <w:vAlign w:val="center"/>
          </w:tcPr>
          <w:p w:rsidR="00D569E9" w:rsidRDefault="00E95355">
            <w:pPr>
              <w:jc w:val="center"/>
            </w:pPr>
            <w:r>
              <w:rPr>
                <w:b/>
                <w:sz w:val="18"/>
              </w:rPr>
              <w:t>Tóm tắt báo cáo</w:t>
            </w:r>
          </w:p>
        </w:tc>
        <w:tc>
          <w:tcPr>
            <w:tcW w:w="1587" w:type="dxa"/>
            <w:shd w:val="clear" w:color="auto" w:fill="D9EAF7"/>
            <w:vAlign w:val="center"/>
          </w:tcPr>
          <w:p w:rsidR="00D569E9" w:rsidRDefault="00E95355">
            <w:pPr>
              <w:jc w:val="center"/>
            </w:pPr>
            <w:r>
              <w:rPr>
                <w:b/>
                <w:sz w:val="18"/>
              </w:rPr>
              <w:t>Báo cáo viên</w:t>
            </w:r>
          </w:p>
        </w:tc>
        <w:tc>
          <w:tcPr>
            <w:tcW w:w="1587" w:type="dxa"/>
            <w:shd w:val="clear" w:color="auto" w:fill="D9EAF7"/>
            <w:vAlign w:val="center"/>
          </w:tcPr>
          <w:p w:rsidR="00D569E9" w:rsidRDefault="00E95355">
            <w:pPr>
              <w:jc w:val="center"/>
            </w:pPr>
            <w:r>
              <w:rPr>
                <w:b/>
                <w:sz w:val="18"/>
              </w:rPr>
              <w:t>Thời gian</w:t>
            </w:r>
          </w:p>
        </w:tc>
        <w:tc>
          <w:tcPr>
            <w:tcW w:w="1928" w:type="dxa"/>
            <w:shd w:val="clear" w:color="auto" w:fill="D9EAF7"/>
            <w:vAlign w:val="center"/>
          </w:tcPr>
          <w:p w:rsidR="00D569E9" w:rsidRDefault="00E95355">
            <w:pPr>
              <w:jc w:val="center"/>
            </w:pPr>
            <w:r>
              <w:rPr>
                <w:b/>
                <w:sz w:val="18"/>
              </w:rPr>
              <w:t>Địa điểm/Hình thức</w:t>
            </w:r>
          </w:p>
        </w:tc>
        <w:tc>
          <w:tcPr>
            <w:tcW w:w="1701" w:type="dxa"/>
            <w:shd w:val="clear" w:color="auto" w:fill="D9EAF7"/>
            <w:vAlign w:val="center"/>
          </w:tcPr>
          <w:p w:rsidR="00D569E9" w:rsidRDefault="00E95355">
            <w:pPr>
              <w:jc w:val="center"/>
            </w:pPr>
            <w:r>
              <w:rPr>
                <w:b/>
                <w:sz w:val="18"/>
              </w:rPr>
              <w:t>Tổ/Bộ môn</w:t>
            </w:r>
          </w:p>
        </w:tc>
        <w:tc>
          <w:tcPr>
            <w:tcW w:w="1247" w:type="dxa"/>
            <w:shd w:val="clear" w:color="auto" w:fill="D9EAF7"/>
            <w:vAlign w:val="center"/>
          </w:tcPr>
          <w:p w:rsidR="00D569E9" w:rsidRDefault="00E95355">
            <w:pPr>
              <w:jc w:val="center"/>
            </w:pPr>
            <w:r>
              <w:rPr>
                <w:b/>
                <w:sz w:val="18"/>
              </w:rPr>
              <w:t>Ghi chú</w:t>
            </w:r>
          </w:p>
        </w:tc>
      </w:tr>
      <w:tr w:rsidR="00D569E9">
        <w:trPr>
          <w:jc w:val="center"/>
        </w:trPr>
        <w:tc>
          <w:tcPr>
            <w:tcW w:w="454" w:type="dxa"/>
            <w:vAlign w:val="center"/>
          </w:tcPr>
          <w:p w:rsidR="00D569E9" w:rsidRDefault="00E95355">
            <w:pPr>
              <w:jc w:val="center"/>
            </w:pPr>
            <w:r>
              <w:rPr>
                <w:sz w:val="18"/>
              </w:rPr>
              <w:t>1</w:t>
            </w:r>
          </w:p>
        </w:tc>
        <w:tc>
          <w:tcPr>
            <w:tcW w:w="2608" w:type="dxa"/>
            <w:vAlign w:val="center"/>
          </w:tcPr>
          <w:p w:rsidR="00D569E9" w:rsidRDefault="00E95355">
            <w:r>
              <w:rPr>
                <w:sz w:val="18"/>
              </w:rPr>
              <w:t>On the Hilbert scale generated by the operator</w:t>
            </w:r>
          </w:p>
        </w:tc>
        <w:tc>
          <w:tcPr>
            <w:tcW w:w="4535" w:type="dxa"/>
            <w:vAlign w:val="center"/>
          </w:tcPr>
          <w:p w:rsidR="00D569E9" w:rsidRDefault="00E95355">
            <w:r>
              <w:rPr>
                <w:sz w:val="18"/>
              </w:rPr>
              <w:t>We present some analytic aspects of the mixed-order dissipative operator including its domain and spectrum, with particular emphasis on the Hilbert scale generated by . We also discuss several questions concerning the well-posedness, existence, and regularity of the Cauchy problem associated with and a memory derivative with a Sonine kernel.</w:t>
            </w:r>
          </w:p>
        </w:tc>
        <w:tc>
          <w:tcPr>
            <w:tcW w:w="1587" w:type="dxa"/>
            <w:vAlign w:val="center"/>
          </w:tcPr>
          <w:p w:rsidR="00D569E9" w:rsidRDefault="00E95355">
            <w:pPr>
              <w:jc w:val="center"/>
            </w:pPr>
            <w:r>
              <w:rPr>
                <w:sz w:val="18"/>
              </w:rPr>
              <w:t>Trần Văn Tuấn</w:t>
            </w:r>
          </w:p>
        </w:tc>
        <w:tc>
          <w:tcPr>
            <w:tcW w:w="1587" w:type="dxa"/>
            <w:vAlign w:val="center"/>
          </w:tcPr>
          <w:p w:rsidR="00D569E9" w:rsidRDefault="00E95355">
            <w:pPr>
              <w:jc w:val="center"/>
            </w:pPr>
            <w:r>
              <w:rPr>
                <w:sz w:val="18"/>
              </w:rPr>
              <w:t>9h ngày 03/09/2026</w:t>
            </w:r>
          </w:p>
        </w:tc>
        <w:tc>
          <w:tcPr>
            <w:tcW w:w="1928" w:type="dxa"/>
            <w:vAlign w:val="center"/>
          </w:tcPr>
          <w:p w:rsidR="00D569E9" w:rsidRDefault="00E95355">
            <w:r>
              <w:rPr>
                <w:sz w:val="18"/>
              </w:rPr>
              <w:t>Tầng 3 nhà A3</w:t>
            </w:r>
          </w:p>
        </w:tc>
        <w:tc>
          <w:tcPr>
            <w:tcW w:w="1701" w:type="dxa"/>
            <w:vAlign w:val="center"/>
          </w:tcPr>
          <w:p w:rsidR="00D569E9" w:rsidRDefault="00E95355">
            <w:pPr>
              <w:jc w:val="center"/>
            </w:pPr>
            <w:r>
              <w:rPr>
                <w:sz w:val="18"/>
              </w:rPr>
              <w:t>Tổ Giải tích</w:t>
            </w:r>
          </w:p>
        </w:tc>
        <w:tc>
          <w:tcPr>
            <w:tcW w:w="1247" w:type="dxa"/>
            <w:vAlign w:val="center"/>
          </w:tcPr>
          <w:p w:rsidR="00D569E9" w:rsidRDefault="00D569E9"/>
        </w:tc>
      </w:tr>
      <w:tr w:rsidR="00D569E9">
        <w:trPr>
          <w:jc w:val="center"/>
        </w:trPr>
        <w:tc>
          <w:tcPr>
            <w:tcW w:w="454" w:type="dxa"/>
            <w:vAlign w:val="center"/>
          </w:tcPr>
          <w:p w:rsidR="00D569E9" w:rsidRDefault="00E95355">
            <w:pPr>
              <w:jc w:val="center"/>
            </w:pPr>
            <w:r>
              <w:rPr>
                <w:sz w:val="18"/>
              </w:rPr>
              <w:t>2</w:t>
            </w:r>
          </w:p>
        </w:tc>
        <w:tc>
          <w:tcPr>
            <w:tcW w:w="2608" w:type="dxa"/>
            <w:vAlign w:val="center"/>
          </w:tcPr>
          <w:p w:rsidR="00D569E9" w:rsidRDefault="00E95355">
            <w:r>
              <w:rPr>
                <w:sz w:val="18"/>
              </w:rPr>
              <w:t>Dynamic output feedback control for finite-time stabilization of singular large-scale systems with delays</w:t>
            </w:r>
          </w:p>
        </w:tc>
        <w:tc>
          <w:tcPr>
            <w:tcW w:w="4535" w:type="dxa"/>
            <w:vAlign w:val="center"/>
          </w:tcPr>
          <w:p w:rsidR="00D569E9" w:rsidRDefault="00E95355">
            <w:r>
              <w:rPr>
                <w:sz w:val="18"/>
              </w:rPr>
              <w:t>This talk presented the dynamic output feedback controller design problem for finite-time stabilization of singular large-scale discrete-time systems with interconnected delays (SLSDTS-IDs). By employing a Lyapunov-based approach, new delay-dependent sufficient conditions are derived to guarantee finite-time stabilization while simultaneously preserving the regularity and causality of the closed-loop singular system. These conditions are formulated in terms of linear matrix inequalities (LMIs), from which both the controller gain matrices and the associated auxiliary matrices can be computed efficiently. Finally, a numerical example is presented to demonstrate the effectiveness and applicability of the proposed design method.</w:t>
            </w:r>
          </w:p>
        </w:tc>
        <w:tc>
          <w:tcPr>
            <w:tcW w:w="1587" w:type="dxa"/>
            <w:vAlign w:val="center"/>
          </w:tcPr>
          <w:p w:rsidR="00D569E9" w:rsidRDefault="00E95355">
            <w:pPr>
              <w:jc w:val="center"/>
            </w:pPr>
            <w:r>
              <w:rPr>
                <w:sz w:val="18"/>
              </w:rPr>
              <w:t>TS Phạm Thị Hương</w:t>
            </w:r>
          </w:p>
        </w:tc>
        <w:tc>
          <w:tcPr>
            <w:tcW w:w="1587" w:type="dxa"/>
            <w:vAlign w:val="center"/>
          </w:tcPr>
          <w:p w:rsidR="00D569E9" w:rsidRDefault="00E95355">
            <w:pPr>
              <w:jc w:val="center"/>
            </w:pPr>
            <w:r>
              <w:rPr>
                <w:sz w:val="18"/>
              </w:rPr>
              <w:t>14h00 ngày 09/9/2026</w:t>
            </w:r>
          </w:p>
        </w:tc>
        <w:tc>
          <w:tcPr>
            <w:tcW w:w="1928" w:type="dxa"/>
            <w:vAlign w:val="center"/>
          </w:tcPr>
          <w:p w:rsidR="00D569E9" w:rsidRDefault="00E95355">
            <w:r>
              <w:rPr>
                <w:sz w:val="18"/>
              </w:rPr>
              <w:t>P. 4.1-A3/Trực tiếp kết hợp trực tuyến</w:t>
            </w:r>
          </w:p>
        </w:tc>
        <w:tc>
          <w:tcPr>
            <w:tcW w:w="1701" w:type="dxa"/>
            <w:vAlign w:val="center"/>
          </w:tcPr>
          <w:p w:rsidR="00D569E9" w:rsidRDefault="00E95355">
            <w:pPr>
              <w:jc w:val="center"/>
            </w:pPr>
            <w:r>
              <w:rPr>
                <w:sz w:val="18"/>
              </w:rPr>
              <w:t>Bộ môn Toán ứng dụng</w:t>
            </w:r>
          </w:p>
        </w:tc>
        <w:tc>
          <w:tcPr>
            <w:tcW w:w="1247" w:type="dxa"/>
            <w:vAlign w:val="center"/>
          </w:tcPr>
          <w:p w:rsidR="00D569E9" w:rsidRDefault="00D569E9"/>
        </w:tc>
      </w:tr>
      <w:tr w:rsidR="00D569E9">
        <w:trPr>
          <w:jc w:val="center"/>
        </w:trPr>
        <w:tc>
          <w:tcPr>
            <w:tcW w:w="454" w:type="dxa"/>
            <w:vAlign w:val="center"/>
          </w:tcPr>
          <w:p w:rsidR="00D569E9" w:rsidRDefault="00E95355">
            <w:pPr>
              <w:jc w:val="center"/>
            </w:pPr>
            <w:r>
              <w:rPr>
                <w:sz w:val="18"/>
              </w:rPr>
              <w:t>3</w:t>
            </w:r>
          </w:p>
        </w:tc>
        <w:tc>
          <w:tcPr>
            <w:tcW w:w="2608" w:type="dxa"/>
            <w:vAlign w:val="center"/>
          </w:tcPr>
          <w:p w:rsidR="00D569E9" w:rsidRDefault="00E95355">
            <w:r>
              <w:rPr>
                <w:sz w:val="18"/>
              </w:rPr>
              <w:t>Báo cáo luận án: Nghiệm của một số phương trình elliptic cấp cao</w:t>
            </w:r>
          </w:p>
        </w:tc>
        <w:tc>
          <w:tcPr>
            <w:tcW w:w="4535" w:type="dxa"/>
            <w:vAlign w:val="center"/>
          </w:tcPr>
          <w:p w:rsidR="00D569E9" w:rsidRDefault="00E95355">
            <w:r>
              <w:rPr>
                <w:sz w:val="18"/>
              </w:rPr>
              <w:t>Báo cáo trình bày sự tồn tại nghiệm dương của phương trình Hardy–Hénon bậc 4, trong đó có chứa toán tử song Laplace (bi-harmonic) và hàm trọng số |x|^σ. Cụ thể, phương trình được xét dưới dạng: Δ²u = |x|^σ uᵖ trong không gian Rⁿ hoặc trên hình cầu thủng Bᴿ \ {0}, với các điều kiện p &gt; 1 và σ &gt; −4. Trong đó, Δ²u = Δ(Δu) là toán tử song Laplace, |x|^σ là hàm trọng số và uᵖ biểu thị thành phần phi tuyến của phương trình. Mục tiêu chính là trình bày sự tồn tại của nghiệm dương và các tính chất của nghiệm đối với phương trình trên trong các miền đã xét.</w:t>
            </w:r>
          </w:p>
        </w:tc>
        <w:tc>
          <w:tcPr>
            <w:tcW w:w="1587" w:type="dxa"/>
            <w:vAlign w:val="center"/>
          </w:tcPr>
          <w:p w:rsidR="00D569E9" w:rsidRDefault="00E95355">
            <w:pPr>
              <w:jc w:val="center"/>
            </w:pPr>
            <w:r>
              <w:rPr>
                <w:sz w:val="18"/>
              </w:rPr>
              <w:t>Trần Thị Ngoan</w:t>
            </w:r>
          </w:p>
        </w:tc>
        <w:tc>
          <w:tcPr>
            <w:tcW w:w="1587" w:type="dxa"/>
            <w:vAlign w:val="center"/>
          </w:tcPr>
          <w:p w:rsidR="00D569E9" w:rsidRDefault="00E95355">
            <w:pPr>
              <w:jc w:val="center"/>
            </w:pPr>
            <w:r>
              <w:rPr>
                <w:sz w:val="18"/>
              </w:rPr>
              <w:t>9h ngày 10/09/2026</w:t>
            </w:r>
          </w:p>
        </w:tc>
        <w:tc>
          <w:tcPr>
            <w:tcW w:w="1928" w:type="dxa"/>
            <w:vAlign w:val="center"/>
          </w:tcPr>
          <w:p w:rsidR="00D569E9" w:rsidRDefault="00E95355">
            <w:r>
              <w:rPr>
                <w:sz w:val="18"/>
              </w:rPr>
              <w:t>Tầng 3 nhà A3</w:t>
            </w:r>
          </w:p>
        </w:tc>
        <w:tc>
          <w:tcPr>
            <w:tcW w:w="1701" w:type="dxa"/>
            <w:vAlign w:val="center"/>
          </w:tcPr>
          <w:p w:rsidR="00D569E9" w:rsidRDefault="00E95355">
            <w:pPr>
              <w:jc w:val="center"/>
            </w:pPr>
            <w:r>
              <w:rPr>
                <w:sz w:val="18"/>
              </w:rPr>
              <w:t>Tổ Giải tích</w:t>
            </w:r>
          </w:p>
        </w:tc>
        <w:tc>
          <w:tcPr>
            <w:tcW w:w="1247" w:type="dxa"/>
            <w:vAlign w:val="center"/>
          </w:tcPr>
          <w:p w:rsidR="00D569E9" w:rsidRDefault="00D569E9"/>
        </w:tc>
      </w:tr>
      <w:tr w:rsidR="00D569E9">
        <w:trPr>
          <w:jc w:val="center"/>
        </w:trPr>
        <w:tc>
          <w:tcPr>
            <w:tcW w:w="454" w:type="dxa"/>
            <w:vAlign w:val="center"/>
          </w:tcPr>
          <w:p w:rsidR="00D569E9" w:rsidRDefault="00E95355">
            <w:pPr>
              <w:jc w:val="center"/>
            </w:pPr>
            <w:r>
              <w:rPr>
                <w:sz w:val="18"/>
              </w:rPr>
              <w:t>4</w:t>
            </w:r>
          </w:p>
        </w:tc>
        <w:tc>
          <w:tcPr>
            <w:tcW w:w="2608" w:type="dxa"/>
            <w:vAlign w:val="center"/>
          </w:tcPr>
          <w:p w:rsidR="00D569E9" w:rsidRDefault="00E95355">
            <w:r>
              <w:rPr>
                <w:sz w:val="18"/>
              </w:rPr>
              <w:t>Điều kiện cần tồn tại nghiệm dưới của phương trình k-Hessian tăng cường đối xứng</w:t>
            </w:r>
          </w:p>
        </w:tc>
        <w:tc>
          <w:tcPr>
            <w:tcW w:w="4535" w:type="dxa"/>
            <w:vAlign w:val="center"/>
          </w:tcPr>
          <w:p w:rsidR="00D569E9" w:rsidRDefault="00E95355">
            <w:r>
              <w:rPr>
                <w:sz w:val="18"/>
              </w:rPr>
              <w:t>Báo cáo trình bày khái niệm nghiệm dưới và điều kiện cần cho sự tồn tại nghiệm dưới của phương trình k-Hessian tăng cường đối xứng</w:t>
            </w:r>
          </w:p>
        </w:tc>
        <w:tc>
          <w:tcPr>
            <w:tcW w:w="1587" w:type="dxa"/>
            <w:vAlign w:val="center"/>
          </w:tcPr>
          <w:p w:rsidR="00D569E9" w:rsidRDefault="00E95355">
            <w:pPr>
              <w:jc w:val="center"/>
            </w:pPr>
            <w:r>
              <w:rPr>
                <w:sz w:val="18"/>
              </w:rPr>
              <w:t>Trần Văn Bằng</w:t>
            </w:r>
          </w:p>
        </w:tc>
        <w:tc>
          <w:tcPr>
            <w:tcW w:w="1587" w:type="dxa"/>
            <w:vAlign w:val="center"/>
          </w:tcPr>
          <w:p w:rsidR="00D569E9" w:rsidRDefault="00E95355">
            <w:pPr>
              <w:jc w:val="center"/>
            </w:pPr>
            <w:r>
              <w:rPr>
                <w:sz w:val="18"/>
              </w:rPr>
              <w:t>9h ngày 17/09/2026</w:t>
            </w:r>
          </w:p>
        </w:tc>
        <w:tc>
          <w:tcPr>
            <w:tcW w:w="1928" w:type="dxa"/>
            <w:vAlign w:val="center"/>
          </w:tcPr>
          <w:p w:rsidR="00D569E9" w:rsidRDefault="00E95355">
            <w:r>
              <w:rPr>
                <w:sz w:val="18"/>
              </w:rPr>
              <w:t>Tầng 3 nhà A3</w:t>
            </w:r>
          </w:p>
        </w:tc>
        <w:tc>
          <w:tcPr>
            <w:tcW w:w="1701" w:type="dxa"/>
            <w:vAlign w:val="center"/>
          </w:tcPr>
          <w:p w:rsidR="00D569E9" w:rsidRDefault="00E95355">
            <w:pPr>
              <w:jc w:val="center"/>
            </w:pPr>
            <w:r>
              <w:rPr>
                <w:sz w:val="18"/>
              </w:rPr>
              <w:t>Tổ Giải tích</w:t>
            </w:r>
          </w:p>
        </w:tc>
        <w:tc>
          <w:tcPr>
            <w:tcW w:w="1247" w:type="dxa"/>
            <w:vAlign w:val="center"/>
          </w:tcPr>
          <w:p w:rsidR="00D569E9" w:rsidRDefault="00D569E9"/>
        </w:tc>
      </w:tr>
      <w:tr w:rsidR="00D569E9">
        <w:trPr>
          <w:jc w:val="center"/>
        </w:trPr>
        <w:tc>
          <w:tcPr>
            <w:tcW w:w="454" w:type="dxa"/>
            <w:vAlign w:val="center"/>
          </w:tcPr>
          <w:p w:rsidR="00D569E9" w:rsidRDefault="00E95355">
            <w:pPr>
              <w:jc w:val="center"/>
            </w:pPr>
            <w:r>
              <w:rPr>
                <w:sz w:val="18"/>
              </w:rPr>
              <w:t>5</w:t>
            </w:r>
          </w:p>
        </w:tc>
        <w:tc>
          <w:tcPr>
            <w:tcW w:w="2608" w:type="dxa"/>
            <w:vAlign w:val="center"/>
          </w:tcPr>
          <w:p w:rsidR="00D569E9" w:rsidRDefault="00E95355">
            <w:r>
              <w:rPr>
                <w:sz w:val="18"/>
              </w:rPr>
              <w:t>Higher Jacobian matrix and some applications to smoothness of algebraic varieties</w:t>
            </w:r>
          </w:p>
        </w:tc>
        <w:tc>
          <w:tcPr>
            <w:tcW w:w="4535" w:type="dxa"/>
            <w:vAlign w:val="center"/>
          </w:tcPr>
          <w:p w:rsidR="00D569E9" w:rsidRDefault="00E95355">
            <w:r>
              <w:rPr>
                <w:sz w:val="18"/>
              </w:rPr>
              <w:t>We introduce a higher-order Jacobian matrix for hypersurfaces and prove that a point is non-singular if and only if this matrix has maximal rank. Furthermore, we show that the higher-order tangent space at a non-singular point is explicitly isomorphic to the kernel of the linear map given by this higher-order Jacobian matrix.</w:t>
            </w:r>
          </w:p>
        </w:tc>
        <w:tc>
          <w:tcPr>
            <w:tcW w:w="1587" w:type="dxa"/>
            <w:vAlign w:val="center"/>
          </w:tcPr>
          <w:p w:rsidR="00D569E9" w:rsidRDefault="00E95355">
            <w:pPr>
              <w:jc w:val="center"/>
            </w:pPr>
            <w:r>
              <w:rPr>
                <w:sz w:val="18"/>
              </w:rPr>
              <w:t>Phạm Thanh Tâm</w:t>
            </w:r>
          </w:p>
        </w:tc>
        <w:tc>
          <w:tcPr>
            <w:tcW w:w="1587" w:type="dxa"/>
            <w:vAlign w:val="center"/>
          </w:tcPr>
          <w:p w:rsidR="00D569E9" w:rsidRDefault="00E95355">
            <w:pPr>
              <w:jc w:val="center"/>
            </w:pPr>
            <w:r>
              <w:rPr>
                <w:sz w:val="18"/>
              </w:rPr>
              <w:t>9h00-11h00 Thứ Hai, 21/9/2026</w:t>
            </w:r>
          </w:p>
        </w:tc>
        <w:tc>
          <w:tcPr>
            <w:tcW w:w="1928" w:type="dxa"/>
            <w:vAlign w:val="center"/>
          </w:tcPr>
          <w:p w:rsidR="00D569E9" w:rsidRDefault="00E95355">
            <w:r>
              <w:rPr>
                <w:sz w:val="18"/>
              </w:rPr>
              <w:t>Trực tiếp/Tầng 3, Nhà A3</w:t>
            </w:r>
          </w:p>
        </w:tc>
        <w:tc>
          <w:tcPr>
            <w:tcW w:w="1701" w:type="dxa"/>
            <w:vAlign w:val="center"/>
          </w:tcPr>
          <w:p w:rsidR="00D569E9" w:rsidRDefault="00E95355">
            <w:pPr>
              <w:jc w:val="center"/>
            </w:pPr>
            <w:r>
              <w:rPr>
                <w:sz w:val="18"/>
              </w:rPr>
              <w:t>Liên tổ Hình học - Đại số</w:t>
            </w:r>
          </w:p>
        </w:tc>
        <w:tc>
          <w:tcPr>
            <w:tcW w:w="1247" w:type="dxa"/>
            <w:vAlign w:val="center"/>
          </w:tcPr>
          <w:p w:rsidR="00D569E9" w:rsidRDefault="00D569E9"/>
        </w:tc>
      </w:tr>
      <w:tr w:rsidR="00D569E9">
        <w:trPr>
          <w:jc w:val="center"/>
        </w:trPr>
        <w:tc>
          <w:tcPr>
            <w:tcW w:w="454" w:type="dxa"/>
            <w:vAlign w:val="center"/>
          </w:tcPr>
          <w:p w:rsidR="00D569E9" w:rsidRDefault="00E95355">
            <w:pPr>
              <w:jc w:val="center"/>
            </w:pPr>
            <w:r>
              <w:rPr>
                <w:sz w:val="18"/>
              </w:rPr>
              <w:lastRenderedPageBreak/>
              <w:t>6</w:t>
            </w:r>
          </w:p>
        </w:tc>
        <w:tc>
          <w:tcPr>
            <w:tcW w:w="2608" w:type="dxa"/>
            <w:vAlign w:val="center"/>
          </w:tcPr>
          <w:p w:rsidR="00D569E9" w:rsidRDefault="00E95355">
            <w:r>
              <w:rPr>
                <w:sz w:val="18"/>
              </w:rPr>
              <w:t>On the Conjecture of Feige</w:t>
            </w:r>
          </w:p>
        </w:tc>
        <w:tc>
          <w:tcPr>
            <w:tcW w:w="4535" w:type="dxa"/>
            <w:vAlign w:val="center"/>
          </w:tcPr>
          <w:p w:rsidR="00D569E9" w:rsidRDefault="00E95355">
            <w:r>
              <w:rPr>
                <w:sz w:val="18"/>
              </w:rPr>
              <w:t>In this report, we introduce a conjecture proposed by Uriel Feige in his 2006 paper published in SIAM Journal on Computing and present several extensions and related results obtained by authors who have studied this conjecture.</w:t>
            </w:r>
          </w:p>
        </w:tc>
        <w:tc>
          <w:tcPr>
            <w:tcW w:w="1587" w:type="dxa"/>
            <w:vAlign w:val="center"/>
          </w:tcPr>
          <w:p w:rsidR="00D569E9" w:rsidRDefault="00E95355">
            <w:pPr>
              <w:jc w:val="center"/>
            </w:pPr>
            <w:r>
              <w:rPr>
                <w:sz w:val="18"/>
              </w:rPr>
              <w:t>TS Nguyễn Trung Dũng</w:t>
            </w:r>
          </w:p>
        </w:tc>
        <w:tc>
          <w:tcPr>
            <w:tcW w:w="1587" w:type="dxa"/>
            <w:vAlign w:val="center"/>
          </w:tcPr>
          <w:p w:rsidR="00D569E9" w:rsidRDefault="00E95355">
            <w:pPr>
              <w:jc w:val="center"/>
            </w:pPr>
            <w:r>
              <w:rPr>
                <w:sz w:val="18"/>
              </w:rPr>
              <w:t>14h00 ngày 23/9/2026</w:t>
            </w:r>
          </w:p>
        </w:tc>
        <w:tc>
          <w:tcPr>
            <w:tcW w:w="1928" w:type="dxa"/>
            <w:vAlign w:val="center"/>
          </w:tcPr>
          <w:p w:rsidR="00D569E9" w:rsidRDefault="00E95355">
            <w:r>
              <w:rPr>
                <w:sz w:val="18"/>
              </w:rPr>
              <w:t>P. 41-A3/Trực tiếp kết hợp trực tuyến</w:t>
            </w:r>
          </w:p>
        </w:tc>
        <w:tc>
          <w:tcPr>
            <w:tcW w:w="1701" w:type="dxa"/>
            <w:vAlign w:val="center"/>
          </w:tcPr>
          <w:p w:rsidR="00D569E9" w:rsidRDefault="00E95355">
            <w:pPr>
              <w:jc w:val="center"/>
            </w:pPr>
            <w:r>
              <w:rPr>
                <w:sz w:val="18"/>
              </w:rPr>
              <w:t>Bộ môn Toán ứng dụng</w:t>
            </w:r>
          </w:p>
        </w:tc>
        <w:tc>
          <w:tcPr>
            <w:tcW w:w="1247" w:type="dxa"/>
            <w:vAlign w:val="center"/>
          </w:tcPr>
          <w:p w:rsidR="00D569E9" w:rsidRDefault="00D569E9"/>
        </w:tc>
      </w:tr>
      <w:tr w:rsidR="00D569E9">
        <w:trPr>
          <w:jc w:val="center"/>
        </w:trPr>
        <w:tc>
          <w:tcPr>
            <w:tcW w:w="454" w:type="dxa"/>
            <w:vAlign w:val="center"/>
          </w:tcPr>
          <w:p w:rsidR="00D569E9" w:rsidRDefault="00E95355">
            <w:pPr>
              <w:jc w:val="center"/>
            </w:pPr>
            <w:r>
              <w:rPr>
                <w:sz w:val="18"/>
              </w:rPr>
              <w:t>7</w:t>
            </w:r>
          </w:p>
        </w:tc>
        <w:tc>
          <w:tcPr>
            <w:tcW w:w="2608" w:type="dxa"/>
            <w:vAlign w:val="center"/>
          </w:tcPr>
          <w:p w:rsidR="00D569E9" w:rsidRDefault="00E95355">
            <w:r>
              <w:rPr>
                <w:sz w:val="18"/>
              </w:rPr>
              <w:t>Hilbert coefficients and the approximate Cohen-Macaulayness of formal power series rings (part 1)</w:t>
            </w:r>
          </w:p>
        </w:tc>
        <w:tc>
          <w:tcPr>
            <w:tcW w:w="4535" w:type="dxa"/>
            <w:vAlign w:val="center"/>
          </w:tcPr>
          <w:p w:rsidR="00D569E9" w:rsidRDefault="00E95355">
            <w:r>
              <w:rPr>
                <w:sz w:val="18"/>
              </w:rPr>
              <w:t>In this talk, we introduce the concepts of Hilbert coefficients, almost p-standard systems of parameters, and some of their properties. Furthermore, we present the concept of an approximate Cohen-Macaulay ring along with several known results.</w:t>
            </w:r>
          </w:p>
        </w:tc>
        <w:tc>
          <w:tcPr>
            <w:tcW w:w="1587" w:type="dxa"/>
            <w:vAlign w:val="center"/>
          </w:tcPr>
          <w:p w:rsidR="00D569E9" w:rsidRDefault="00E95355">
            <w:pPr>
              <w:jc w:val="center"/>
            </w:pPr>
            <w:r>
              <w:rPr>
                <w:sz w:val="18"/>
              </w:rPr>
              <w:t>Trần Thị Vân Anh</w:t>
            </w:r>
          </w:p>
        </w:tc>
        <w:tc>
          <w:tcPr>
            <w:tcW w:w="1587" w:type="dxa"/>
            <w:vAlign w:val="center"/>
          </w:tcPr>
          <w:p w:rsidR="00D569E9" w:rsidRDefault="00E95355">
            <w:pPr>
              <w:jc w:val="center"/>
            </w:pPr>
            <w:r>
              <w:rPr>
                <w:sz w:val="18"/>
              </w:rPr>
              <w:t>9h00-11h00 Thứ Hai, 28/9/2026</w:t>
            </w:r>
          </w:p>
        </w:tc>
        <w:tc>
          <w:tcPr>
            <w:tcW w:w="1928" w:type="dxa"/>
            <w:vAlign w:val="center"/>
          </w:tcPr>
          <w:p w:rsidR="00D569E9" w:rsidRDefault="00E95355">
            <w:r>
              <w:rPr>
                <w:sz w:val="18"/>
              </w:rPr>
              <w:t>Trực tiếp/Tầng 3, Nhà A3</w:t>
            </w:r>
          </w:p>
        </w:tc>
        <w:tc>
          <w:tcPr>
            <w:tcW w:w="1701" w:type="dxa"/>
            <w:vAlign w:val="center"/>
          </w:tcPr>
          <w:p w:rsidR="00D569E9" w:rsidRDefault="00E95355">
            <w:pPr>
              <w:jc w:val="center"/>
            </w:pPr>
            <w:r>
              <w:rPr>
                <w:sz w:val="18"/>
              </w:rPr>
              <w:t>Liên tổ Hình học - Đại số</w:t>
            </w:r>
          </w:p>
        </w:tc>
        <w:tc>
          <w:tcPr>
            <w:tcW w:w="1247" w:type="dxa"/>
            <w:vAlign w:val="center"/>
          </w:tcPr>
          <w:p w:rsidR="00D569E9" w:rsidRDefault="00D569E9"/>
        </w:tc>
      </w:tr>
    </w:tbl>
    <w:p w:rsidR="00D569E9" w:rsidRDefault="00D569E9"/>
    <w:p w:rsidR="00D569E9" w:rsidRDefault="00D569E9">
      <w:pPr>
        <w:spacing w:before="120"/>
      </w:pPr>
    </w:p>
    <w:sectPr w:rsidR="00D569E9" w:rsidSect="00034616">
      <w:pgSz w:w="16838" w:h="11906" w:orient="landscape"/>
      <w:pgMar w:top="737" w:right="680" w:bottom="737"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5496"/>
    <w:rsid w:val="001E0C77"/>
    <w:rsid w:val="0029639D"/>
    <w:rsid w:val="00326F90"/>
    <w:rsid w:val="00AA1D8D"/>
    <w:rsid w:val="00B47730"/>
    <w:rsid w:val="00B93529"/>
    <w:rsid w:val="00CB0664"/>
    <w:rsid w:val="00D569E9"/>
    <w:rsid w:val="00D944DD"/>
    <w:rsid w:val="00E953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6A058"/>
  <w14:defaultImageDpi w14:val="300"/>
  <w15:docId w15:val="{62BAD661-0336-4298-B8EB-0545ED63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E50E6-E7F8-429B-A822-2491E5451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Bui Ngoc Muoi</cp:lastModifiedBy>
  <cp:revision>4</cp:revision>
  <dcterms:created xsi:type="dcterms:W3CDTF">2026-09-17T07:46:00Z</dcterms:created>
  <dcterms:modified xsi:type="dcterms:W3CDTF">2026-09-17T07:48:00Z</dcterms:modified>
  <cp:category/>
</cp:coreProperties>
</file>