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29" w:type="dxa"/>
        <w:jc w:val="center"/>
        <w:tblLook w:val="04A0" w:firstRow="1" w:lastRow="0" w:firstColumn="1" w:lastColumn="0" w:noHBand="0" w:noVBand="1"/>
      </w:tblPr>
      <w:tblGrid>
        <w:gridCol w:w="4600"/>
        <w:gridCol w:w="1068"/>
        <w:gridCol w:w="7261"/>
      </w:tblGrid>
      <w:tr w:rsidR="00D15D53" w:rsidRPr="00003708" w14:paraId="7F4A8620" w14:textId="77777777" w:rsidTr="0037090B">
        <w:trPr>
          <w:trHeight w:val="1141"/>
          <w:jc w:val="center"/>
        </w:trPr>
        <w:tc>
          <w:tcPr>
            <w:tcW w:w="4600" w:type="dxa"/>
            <w:shd w:val="clear" w:color="auto" w:fill="auto"/>
          </w:tcPr>
          <w:p w14:paraId="17847777"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4FE7DC35" w14:textId="1044591F" w:rsidR="00D15D53" w:rsidRPr="0084310C" w:rsidRDefault="00D15D53" w:rsidP="00D15D53">
            <w:pPr>
              <w:widowControl w:val="0"/>
              <w:autoSpaceDE w:val="0"/>
              <w:autoSpaceDN w:val="0"/>
              <w:adjustRightInd w:val="0"/>
              <w:jc w:val="center"/>
              <w:rPr>
                <w:b/>
                <w:bCs/>
              </w:rPr>
            </w:pPr>
            <w:r w:rsidRPr="0084310C">
              <w:rPr>
                <w:b/>
                <w:noProof/>
                <w:lang w:val="vi-VN" w:eastAsia="vi-VN"/>
              </w:rPr>
              <mc:AlternateContent>
                <mc:Choice Requires="wps">
                  <w:drawing>
                    <wp:anchor distT="4294967295" distB="4294967295" distL="114300" distR="114300" simplePos="0" relativeHeight="251660288" behindDoc="0" locked="0" layoutInCell="1" allowOverlap="1" wp14:anchorId="4345908B" wp14:editId="5EC6FA23">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BFFD6"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0084310C" w:rsidRPr="0084310C">
              <w:rPr>
                <w:b/>
                <w:noProof/>
                <w:lang w:val="vi-VN" w:eastAsia="vi-VN"/>
              </w:rPr>
              <w:t>KHOA</w:t>
            </w:r>
            <w:r w:rsidR="0033367A" w:rsidRPr="0084310C">
              <w:rPr>
                <w:b/>
                <w:bCs/>
              </w:rPr>
              <w:t xml:space="preserve"> TÂM LÝ</w:t>
            </w:r>
            <w:r w:rsidR="0084310C" w:rsidRPr="0084310C">
              <w:rPr>
                <w:b/>
                <w:bCs/>
                <w:lang w:val="vi-VN"/>
              </w:rPr>
              <w:t xml:space="preserve"> </w:t>
            </w:r>
            <w:r w:rsidR="0033367A" w:rsidRPr="0084310C">
              <w:rPr>
                <w:b/>
                <w:bCs/>
              </w:rPr>
              <w:t>-</w:t>
            </w:r>
            <w:r w:rsidR="0084310C" w:rsidRPr="0084310C">
              <w:rPr>
                <w:b/>
                <w:bCs/>
                <w:lang w:val="vi-VN"/>
              </w:rPr>
              <w:t xml:space="preserve"> </w:t>
            </w:r>
            <w:r w:rsidR="0033367A" w:rsidRPr="0084310C">
              <w:rPr>
                <w:b/>
                <w:bCs/>
              </w:rPr>
              <w:t>GIÁO DỤC</w:t>
            </w:r>
            <w:r w:rsidRPr="0084310C">
              <w:rPr>
                <w:b/>
                <w:bCs/>
              </w:rPr>
              <w:t xml:space="preserve"> </w:t>
            </w:r>
          </w:p>
        </w:tc>
        <w:tc>
          <w:tcPr>
            <w:tcW w:w="1068" w:type="dxa"/>
            <w:shd w:val="clear" w:color="auto" w:fill="auto"/>
          </w:tcPr>
          <w:p w14:paraId="0CF7BE24" w14:textId="77777777" w:rsidR="00D15D53" w:rsidRPr="00003708" w:rsidRDefault="00D15D53" w:rsidP="00315679">
            <w:pPr>
              <w:jc w:val="center"/>
              <w:rPr>
                <w:b/>
                <w:sz w:val="28"/>
                <w:szCs w:val="28"/>
              </w:rPr>
            </w:pPr>
          </w:p>
        </w:tc>
        <w:tc>
          <w:tcPr>
            <w:tcW w:w="7261" w:type="dxa"/>
            <w:shd w:val="clear" w:color="auto" w:fill="auto"/>
          </w:tcPr>
          <w:p w14:paraId="1746193D"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7742E870"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5CDC0221" w14:textId="77777777" w:rsidR="00D15D53" w:rsidRPr="00F57C2C" w:rsidRDefault="00D15D53" w:rsidP="00315679">
            <w:pPr>
              <w:jc w:val="center"/>
              <w:rPr>
                <w:b/>
                <w:sz w:val="28"/>
                <w:szCs w:val="28"/>
              </w:rPr>
            </w:pPr>
            <w:r w:rsidRPr="00003708">
              <w:rPr>
                <w:noProof/>
                <w:lang w:val="vi-VN" w:eastAsia="vi-VN"/>
              </w:rPr>
              <mc:AlternateContent>
                <mc:Choice Requires="wps">
                  <w:drawing>
                    <wp:anchor distT="4294967295" distB="4294967295" distL="114300" distR="114300" simplePos="0" relativeHeight="251656192" behindDoc="0" locked="0" layoutInCell="1" allowOverlap="1" wp14:anchorId="12770229" wp14:editId="7A9A928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EA15E" id="Straight Arrow Connector 1" o:spid="_x0000_s1026" type="#_x0000_t32" style="position:absolute;margin-left:113.95pt;margin-top:3.15pt;width:16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908672B" w14:textId="6B1CCF46" w:rsidR="008E49D2" w:rsidRPr="00A262EB" w:rsidRDefault="008E49D2" w:rsidP="00D15D53">
      <w:pPr>
        <w:tabs>
          <w:tab w:val="left" w:pos="2910"/>
          <w:tab w:val="center" w:pos="7422"/>
        </w:tabs>
        <w:jc w:val="center"/>
        <w:rPr>
          <w:b/>
          <w:sz w:val="28"/>
          <w:szCs w:val="36"/>
        </w:rPr>
      </w:pPr>
      <w:r w:rsidRPr="00A262EB">
        <w:rPr>
          <w:b/>
          <w:sz w:val="28"/>
          <w:szCs w:val="36"/>
        </w:rPr>
        <w:t xml:space="preserve"> </w:t>
      </w:r>
    </w:p>
    <w:p w14:paraId="026ACC0B" w14:textId="7B5DB1E7" w:rsidR="00D15D53" w:rsidRPr="00406EA7" w:rsidRDefault="00D15D53" w:rsidP="00D15D53">
      <w:pPr>
        <w:tabs>
          <w:tab w:val="left" w:pos="2910"/>
          <w:tab w:val="center" w:pos="7422"/>
        </w:tabs>
        <w:jc w:val="center"/>
        <w:rPr>
          <w:b/>
          <w:sz w:val="28"/>
          <w:szCs w:val="36"/>
        </w:rPr>
      </w:pPr>
      <w:r w:rsidRPr="00A262EB">
        <w:rPr>
          <w:b/>
          <w:sz w:val="28"/>
          <w:szCs w:val="36"/>
        </w:rPr>
        <w:t xml:space="preserve">ĐĂNG KÍ KẾ HOẠCH SEMINAR </w:t>
      </w:r>
      <w:r w:rsidRPr="00A262EB">
        <w:rPr>
          <w:b/>
          <w:sz w:val="28"/>
          <w:szCs w:val="36"/>
          <w:lang w:val="vi-VN"/>
        </w:rPr>
        <w:t xml:space="preserve">THÁNG </w:t>
      </w:r>
      <w:r w:rsidR="006C3B34">
        <w:rPr>
          <w:b/>
          <w:sz w:val="28"/>
          <w:szCs w:val="36"/>
          <w:lang w:val="vi-VN"/>
        </w:rPr>
        <w:t>5</w:t>
      </w:r>
      <w:r w:rsidR="00062EDA">
        <w:rPr>
          <w:b/>
          <w:sz w:val="28"/>
          <w:szCs w:val="36"/>
          <w:lang w:val="vi-VN"/>
        </w:rPr>
        <w:t xml:space="preserve"> </w:t>
      </w:r>
      <w:r w:rsidRPr="00A262EB">
        <w:rPr>
          <w:b/>
          <w:sz w:val="28"/>
          <w:szCs w:val="36"/>
        </w:rPr>
        <w:t>NĂM 202</w:t>
      </w:r>
      <w:r w:rsidR="00406EA7">
        <w:rPr>
          <w:b/>
          <w:sz w:val="28"/>
          <w:szCs w:val="36"/>
        </w:rPr>
        <w:t>5</w:t>
      </w:r>
    </w:p>
    <w:p w14:paraId="5622794B" w14:textId="6587548A" w:rsidR="00D15D53" w:rsidRPr="00D15D53" w:rsidRDefault="006C3B34" w:rsidP="00D15D53">
      <w:pPr>
        <w:rPr>
          <w:b/>
          <w:sz w:val="28"/>
          <w:szCs w:val="28"/>
          <w:lang w:val="vi-VN"/>
        </w:rPr>
      </w:pPr>
      <w:r>
        <w:rPr>
          <w:b/>
          <w:sz w:val="28"/>
          <w:szCs w:val="28"/>
        </w:rPr>
        <w:t xml:space="preserve">Tháng </w:t>
      </w:r>
      <w:r>
        <w:rPr>
          <w:b/>
          <w:sz w:val="28"/>
          <w:szCs w:val="28"/>
          <w:lang w:val="vi-VN"/>
        </w:rPr>
        <w:t>5</w:t>
      </w:r>
      <w:r w:rsidR="00D15D53">
        <w:rPr>
          <w:b/>
          <w:sz w:val="28"/>
          <w:szCs w:val="28"/>
        </w:rPr>
        <w:t>/202</w:t>
      </w:r>
      <w:r w:rsidR="0083720A">
        <w:rPr>
          <w:b/>
          <w:sz w:val="28"/>
          <w:szCs w:val="28"/>
          <w:lang w:val="vi-VN"/>
        </w:rPr>
        <w:t>5</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222"/>
        <w:gridCol w:w="5695"/>
        <w:gridCol w:w="2211"/>
        <w:gridCol w:w="1151"/>
        <w:gridCol w:w="1681"/>
      </w:tblGrid>
      <w:tr w:rsidR="005B48E1" w:rsidRPr="002C684B" w14:paraId="7145D6AF" w14:textId="77777777" w:rsidTr="00B22163">
        <w:tc>
          <w:tcPr>
            <w:tcW w:w="280" w:type="pct"/>
            <w:shd w:val="clear" w:color="auto" w:fill="auto"/>
          </w:tcPr>
          <w:p w14:paraId="03940E0A" w14:textId="77777777" w:rsidR="005B48E1" w:rsidRPr="002C684B" w:rsidRDefault="005B48E1" w:rsidP="002C684B">
            <w:pPr>
              <w:jc w:val="center"/>
              <w:rPr>
                <w:b/>
                <w:sz w:val="22"/>
                <w:szCs w:val="22"/>
              </w:rPr>
            </w:pPr>
            <w:r w:rsidRPr="002C684B">
              <w:rPr>
                <w:b/>
                <w:sz w:val="22"/>
                <w:szCs w:val="22"/>
              </w:rPr>
              <w:t>STT</w:t>
            </w:r>
          </w:p>
        </w:tc>
        <w:tc>
          <w:tcPr>
            <w:tcW w:w="809" w:type="pct"/>
            <w:shd w:val="clear" w:color="auto" w:fill="auto"/>
          </w:tcPr>
          <w:p w14:paraId="61EB4D4E" w14:textId="77777777" w:rsidR="005B48E1" w:rsidRPr="002C684B" w:rsidRDefault="005B48E1" w:rsidP="002C684B">
            <w:pPr>
              <w:jc w:val="center"/>
              <w:rPr>
                <w:b/>
                <w:sz w:val="22"/>
                <w:szCs w:val="22"/>
              </w:rPr>
            </w:pPr>
            <w:r w:rsidRPr="002C684B">
              <w:rPr>
                <w:b/>
                <w:sz w:val="22"/>
                <w:szCs w:val="22"/>
              </w:rPr>
              <w:t>Tên báo cáo</w:t>
            </w:r>
          </w:p>
        </w:tc>
        <w:tc>
          <w:tcPr>
            <w:tcW w:w="2074" w:type="pct"/>
            <w:shd w:val="clear" w:color="auto" w:fill="auto"/>
          </w:tcPr>
          <w:p w14:paraId="1B01819B" w14:textId="77777777" w:rsidR="005B48E1" w:rsidRPr="002C684B" w:rsidRDefault="005B48E1" w:rsidP="002C684B">
            <w:pPr>
              <w:jc w:val="center"/>
              <w:rPr>
                <w:b/>
                <w:sz w:val="22"/>
                <w:szCs w:val="22"/>
              </w:rPr>
            </w:pPr>
            <w:r w:rsidRPr="002C684B">
              <w:rPr>
                <w:b/>
                <w:sz w:val="22"/>
                <w:szCs w:val="22"/>
              </w:rPr>
              <w:t>Tóm tắt báo cáo</w:t>
            </w:r>
          </w:p>
        </w:tc>
        <w:tc>
          <w:tcPr>
            <w:tcW w:w="805" w:type="pct"/>
            <w:shd w:val="clear" w:color="auto" w:fill="auto"/>
          </w:tcPr>
          <w:p w14:paraId="23D5C9BD" w14:textId="77777777" w:rsidR="005B48E1" w:rsidRPr="002C684B" w:rsidRDefault="005B48E1" w:rsidP="002C684B">
            <w:pPr>
              <w:jc w:val="center"/>
              <w:rPr>
                <w:b/>
                <w:sz w:val="22"/>
                <w:szCs w:val="22"/>
              </w:rPr>
            </w:pPr>
            <w:r w:rsidRPr="002C684B">
              <w:rPr>
                <w:b/>
                <w:sz w:val="22"/>
                <w:szCs w:val="22"/>
              </w:rPr>
              <w:t>Người báo cáo</w:t>
            </w:r>
          </w:p>
        </w:tc>
        <w:tc>
          <w:tcPr>
            <w:tcW w:w="419" w:type="pct"/>
            <w:shd w:val="clear" w:color="auto" w:fill="auto"/>
          </w:tcPr>
          <w:p w14:paraId="5BA91480" w14:textId="77777777" w:rsidR="005B48E1" w:rsidRPr="002C684B" w:rsidRDefault="005B48E1" w:rsidP="002C684B">
            <w:pPr>
              <w:jc w:val="center"/>
              <w:rPr>
                <w:b/>
                <w:sz w:val="22"/>
                <w:szCs w:val="22"/>
              </w:rPr>
            </w:pPr>
            <w:r w:rsidRPr="002C684B">
              <w:rPr>
                <w:b/>
                <w:sz w:val="22"/>
                <w:szCs w:val="22"/>
              </w:rPr>
              <w:t>Thời gian</w:t>
            </w:r>
          </w:p>
        </w:tc>
        <w:tc>
          <w:tcPr>
            <w:tcW w:w="612" w:type="pct"/>
            <w:shd w:val="clear" w:color="auto" w:fill="auto"/>
          </w:tcPr>
          <w:p w14:paraId="00845F3A" w14:textId="77777777" w:rsidR="005B48E1" w:rsidRPr="002C684B" w:rsidRDefault="005B48E1" w:rsidP="002C684B">
            <w:pPr>
              <w:jc w:val="center"/>
              <w:rPr>
                <w:b/>
                <w:sz w:val="22"/>
                <w:szCs w:val="22"/>
                <w:lang w:val="vi-VN"/>
              </w:rPr>
            </w:pPr>
            <w:r w:rsidRPr="002C684B">
              <w:rPr>
                <w:b/>
                <w:sz w:val="22"/>
                <w:szCs w:val="22"/>
              </w:rPr>
              <w:t>Địa điểm</w:t>
            </w:r>
            <w:r w:rsidRPr="002C684B">
              <w:rPr>
                <w:b/>
                <w:sz w:val="22"/>
                <w:szCs w:val="22"/>
                <w:lang w:val="vi-VN"/>
              </w:rPr>
              <w:t>/ Hình thức</w:t>
            </w:r>
          </w:p>
        </w:tc>
      </w:tr>
      <w:tr w:rsidR="005B48E1" w:rsidRPr="002C684B" w14:paraId="4CDC9E19" w14:textId="77777777" w:rsidTr="00B22163">
        <w:tc>
          <w:tcPr>
            <w:tcW w:w="280" w:type="pct"/>
            <w:shd w:val="clear" w:color="auto" w:fill="auto"/>
          </w:tcPr>
          <w:p w14:paraId="1F49F4A2" w14:textId="77777777" w:rsidR="005B48E1" w:rsidRPr="002C684B" w:rsidRDefault="005B48E1" w:rsidP="002C684B">
            <w:pPr>
              <w:jc w:val="center"/>
              <w:rPr>
                <w:bCs/>
                <w:sz w:val="22"/>
                <w:szCs w:val="22"/>
              </w:rPr>
            </w:pPr>
            <w:r w:rsidRPr="002C684B">
              <w:rPr>
                <w:bCs/>
                <w:sz w:val="22"/>
                <w:szCs w:val="22"/>
              </w:rPr>
              <w:t>1</w:t>
            </w:r>
          </w:p>
        </w:tc>
        <w:tc>
          <w:tcPr>
            <w:tcW w:w="809" w:type="pct"/>
            <w:shd w:val="clear" w:color="auto" w:fill="auto"/>
          </w:tcPr>
          <w:p w14:paraId="733AB002" w14:textId="7E9F86AF" w:rsidR="005B48E1" w:rsidRPr="002C684B" w:rsidRDefault="006C3B34" w:rsidP="002C684B">
            <w:pPr>
              <w:pStyle w:val="NormalWeb"/>
              <w:spacing w:before="0" w:beforeAutospacing="0" w:after="0" w:afterAutospacing="0"/>
              <w:jc w:val="both"/>
              <w:rPr>
                <w:sz w:val="22"/>
                <w:szCs w:val="22"/>
              </w:rPr>
            </w:pPr>
            <w:r>
              <w:t>Phát triển kỹ năng MC thuyết trình cho SV</w:t>
            </w:r>
          </w:p>
        </w:tc>
        <w:tc>
          <w:tcPr>
            <w:tcW w:w="2074" w:type="pct"/>
            <w:shd w:val="clear" w:color="auto" w:fill="auto"/>
          </w:tcPr>
          <w:p w14:paraId="2D7F2FAB" w14:textId="78B792F7" w:rsidR="005B48E1" w:rsidRPr="002C684B" w:rsidRDefault="006C3B34" w:rsidP="006C3B34">
            <w:pPr>
              <w:pStyle w:val="NormalWeb"/>
              <w:spacing w:before="0" w:beforeAutospacing="0" w:after="0" w:afterAutospacing="0"/>
              <w:jc w:val="both"/>
              <w:rPr>
                <w:sz w:val="22"/>
                <w:szCs w:val="22"/>
              </w:rPr>
            </w:pPr>
            <w:r>
              <w:t xml:space="preserve">Báo cáo tập trung phân tích tầm quan trọng và đề xuất các biện pháp phát triển kỹ năng MC (dẫn chương trình) thuyết trình cho sinh viên trong bối cảnh giáo dục đại học hiện nay. Kỹ năng MC không chỉ đòi hỏi khả năng diễn đạt lưu loát, tự tin mà còn yêu cầu sự linh hoạt trong xử lý tình huống, khả năng kết nối với khán giả và làm chủ sân khấu. Báo cáo nhấn mạnh rằng sinh viên cần được rèn luyện về giọng nói, ngôn ngữ cơ thể, phong thái thuyết trình, cũng như tư duy tổ chức nội dung và tương tác khán giả. Từ đó, báo cáo đề xuất các giải pháp như tổ chức các khóa đào tạo chuyên đề, thiết kế hoạt động ngoại khóa có tính thực hành cao, tăng cường cơ hội tham gia các sự kiện sinh viên, và xây dựng môi trường học tập khuyến khích sự thể hiện cá nhân. </w:t>
            </w:r>
          </w:p>
        </w:tc>
        <w:tc>
          <w:tcPr>
            <w:tcW w:w="805" w:type="pct"/>
            <w:shd w:val="clear" w:color="auto" w:fill="auto"/>
          </w:tcPr>
          <w:p w14:paraId="03547F2D" w14:textId="7055865E" w:rsidR="005B48E1" w:rsidRPr="006C3B34" w:rsidRDefault="006C3B34" w:rsidP="006C3B34">
            <w:pPr>
              <w:pStyle w:val="NormalWeb"/>
              <w:spacing w:before="0" w:beforeAutospacing="0" w:after="0" w:afterAutospacing="0"/>
              <w:jc w:val="center"/>
              <w:rPr>
                <w:sz w:val="22"/>
                <w:szCs w:val="22"/>
                <w:lang w:val="vi-VN"/>
              </w:rPr>
            </w:pPr>
            <w:r>
              <w:rPr>
                <w:b/>
                <w:bCs/>
                <w:color w:val="000000"/>
                <w:sz w:val="22"/>
                <w:szCs w:val="22"/>
              </w:rPr>
              <w:t>T</w:t>
            </w:r>
            <w:r>
              <w:rPr>
                <w:b/>
                <w:bCs/>
                <w:color w:val="000000"/>
                <w:sz w:val="22"/>
                <w:szCs w:val="22"/>
                <w:lang w:val="vi-VN"/>
              </w:rPr>
              <w:t>hS</w:t>
            </w:r>
            <w:r w:rsidR="005B48E1" w:rsidRPr="002C684B">
              <w:rPr>
                <w:b/>
                <w:bCs/>
                <w:color w:val="000000"/>
                <w:sz w:val="22"/>
                <w:szCs w:val="22"/>
              </w:rPr>
              <w:t xml:space="preserve">. </w:t>
            </w:r>
            <w:r>
              <w:rPr>
                <w:b/>
                <w:bCs/>
                <w:color w:val="000000"/>
                <w:sz w:val="22"/>
                <w:szCs w:val="22"/>
                <w:lang w:val="vi-VN"/>
              </w:rPr>
              <w:t>Nguyễn Văn Thường</w:t>
            </w:r>
          </w:p>
        </w:tc>
        <w:tc>
          <w:tcPr>
            <w:tcW w:w="419" w:type="pct"/>
            <w:shd w:val="clear" w:color="auto" w:fill="auto"/>
          </w:tcPr>
          <w:p w14:paraId="7A229C53" w14:textId="77777777" w:rsidR="005B48E1" w:rsidRDefault="00F4591B" w:rsidP="002C684B">
            <w:pPr>
              <w:pStyle w:val="NormalWeb"/>
              <w:spacing w:before="0" w:beforeAutospacing="0" w:after="0" w:afterAutospacing="0"/>
              <w:jc w:val="center"/>
              <w:rPr>
                <w:sz w:val="22"/>
                <w:szCs w:val="22"/>
              </w:rPr>
            </w:pPr>
            <w:r>
              <w:rPr>
                <w:sz w:val="22"/>
                <w:szCs w:val="22"/>
              </w:rPr>
              <w:t>8h00 – 10h00</w:t>
            </w:r>
          </w:p>
          <w:p w14:paraId="5B9FA2D5" w14:textId="1CD423C6" w:rsidR="007242C2" w:rsidRPr="002C684B" w:rsidRDefault="007242C2" w:rsidP="002C684B">
            <w:pPr>
              <w:pStyle w:val="NormalWeb"/>
              <w:spacing w:before="0" w:beforeAutospacing="0" w:after="0" w:afterAutospacing="0"/>
              <w:jc w:val="center"/>
              <w:rPr>
                <w:sz w:val="22"/>
                <w:szCs w:val="22"/>
              </w:rPr>
            </w:pPr>
            <w:r>
              <w:rPr>
                <w:sz w:val="22"/>
                <w:szCs w:val="22"/>
              </w:rPr>
              <w:t>Ngày 12/5</w:t>
            </w:r>
          </w:p>
        </w:tc>
        <w:tc>
          <w:tcPr>
            <w:tcW w:w="612" w:type="pct"/>
            <w:shd w:val="clear" w:color="auto" w:fill="auto"/>
          </w:tcPr>
          <w:p w14:paraId="1636BC25" w14:textId="45F6D5FD" w:rsidR="005B48E1" w:rsidRPr="002C684B" w:rsidRDefault="00B22163" w:rsidP="002C684B">
            <w:pPr>
              <w:pStyle w:val="NormalWeb"/>
              <w:spacing w:before="0" w:beforeAutospacing="0" w:after="0" w:afterAutospacing="0"/>
              <w:jc w:val="center"/>
              <w:rPr>
                <w:sz w:val="22"/>
                <w:szCs w:val="22"/>
              </w:rPr>
            </w:pPr>
            <w:r w:rsidRPr="002C684B">
              <w:rPr>
                <w:sz w:val="22"/>
                <w:szCs w:val="22"/>
              </w:rPr>
              <w:t>P90</w:t>
            </w:r>
            <w:r w:rsidR="005F1270">
              <w:rPr>
                <w:sz w:val="22"/>
                <w:szCs w:val="22"/>
              </w:rPr>
              <w:t>4</w:t>
            </w:r>
            <w:r w:rsidRPr="002C684B">
              <w:rPr>
                <w:sz w:val="22"/>
                <w:szCs w:val="22"/>
              </w:rPr>
              <w:t>, Nhà A1</w:t>
            </w:r>
          </w:p>
        </w:tc>
      </w:tr>
      <w:tr w:rsidR="005F1270" w:rsidRPr="002C684B" w14:paraId="3E224133" w14:textId="77777777" w:rsidTr="00B22163">
        <w:tc>
          <w:tcPr>
            <w:tcW w:w="280" w:type="pct"/>
            <w:shd w:val="clear" w:color="auto" w:fill="auto"/>
          </w:tcPr>
          <w:p w14:paraId="16EE0F6A" w14:textId="432C13F3" w:rsidR="005F1270" w:rsidRPr="002C684B" w:rsidRDefault="005F1270" w:rsidP="002C684B">
            <w:pPr>
              <w:jc w:val="center"/>
              <w:rPr>
                <w:bCs/>
                <w:sz w:val="22"/>
                <w:szCs w:val="22"/>
              </w:rPr>
            </w:pPr>
            <w:r>
              <w:rPr>
                <w:bCs/>
                <w:sz w:val="22"/>
                <w:szCs w:val="22"/>
              </w:rPr>
              <w:t>2</w:t>
            </w:r>
          </w:p>
        </w:tc>
        <w:tc>
          <w:tcPr>
            <w:tcW w:w="809" w:type="pct"/>
            <w:shd w:val="clear" w:color="auto" w:fill="auto"/>
          </w:tcPr>
          <w:p w14:paraId="45D21DE3" w14:textId="6D97F0CC" w:rsidR="005F1270" w:rsidRDefault="00F4591B" w:rsidP="002C684B">
            <w:pPr>
              <w:pStyle w:val="NormalWeb"/>
              <w:spacing w:before="0" w:beforeAutospacing="0" w:after="0" w:afterAutospacing="0"/>
              <w:jc w:val="both"/>
              <w:rPr>
                <w:sz w:val="22"/>
                <w:szCs w:val="22"/>
              </w:rPr>
            </w:pPr>
            <w:r>
              <w:rPr>
                <w:szCs w:val="22"/>
              </w:rPr>
              <w:t xml:space="preserve">Kiểm </w:t>
            </w:r>
            <w:r w:rsidRPr="00F57F1F">
              <w:rPr>
                <w:szCs w:val="22"/>
              </w:rPr>
              <w:t>định giả thuyết thông qua phần mềm SPSS trong nghiên cứu tâm lí học và giáo dục học”</w:t>
            </w:r>
          </w:p>
        </w:tc>
        <w:tc>
          <w:tcPr>
            <w:tcW w:w="2074" w:type="pct"/>
            <w:shd w:val="clear" w:color="auto" w:fill="auto"/>
          </w:tcPr>
          <w:p w14:paraId="0DD3FB03" w14:textId="77777777" w:rsidR="00F4591B" w:rsidRDefault="00F4591B" w:rsidP="00F4591B">
            <w:pPr>
              <w:pStyle w:val="NormalWeb"/>
              <w:jc w:val="both"/>
            </w:pPr>
            <w:r>
              <w:t xml:space="preserve">Trong nghiên cứu khoa học xã hội, đặc biệt là tâm lý học và giáo dục học, việc kiểm định giả thuyết là một bước quan trọng nhằm đảm bảo độ tin cậy của kết luận nghiên cứu. Hiểu được nhu cầu nâng cao kỹ năng phân tích dữ liệu của các nhà nghiên cứu, seminar </w:t>
            </w:r>
            <w:r>
              <w:rPr>
                <w:rStyle w:val="Strong"/>
              </w:rPr>
              <w:t>"Kiểm định giả thuyết thông qua phần mềm SPSS trong nghiên cứu tâm lý học và giáo dục học"</w:t>
            </w:r>
            <w:r>
              <w:t xml:space="preserve"> sẽ mang đến những kiến thức thực tiễn, giúp người tham gia áp dụng phương pháp thống kê một cách hiệu quả trong nghiên cứu.</w:t>
            </w:r>
          </w:p>
          <w:p w14:paraId="28D17923" w14:textId="34742126" w:rsidR="005F1270" w:rsidRDefault="005F1270" w:rsidP="0083720A">
            <w:pPr>
              <w:pStyle w:val="NormalWeb"/>
              <w:spacing w:before="0" w:beforeAutospacing="0" w:after="0" w:afterAutospacing="0"/>
              <w:jc w:val="both"/>
            </w:pPr>
          </w:p>
        </w:tc>
        <w:tc>
          <w:tcPr>
            <w:tcW w:w="805" w:type="pct"/>
            <w:shd w:val="clear" w:color="auto" w:fill="auto"/>
          </w:tcPr>
          <w:p w14:paraId="5AAB1E2F" w14:textId="77777777" w:rsidR="00F4591B" w:rsidRPr="00F57F1F" w:rsidRDefault="00F4591B" w:rsidP="00F4591B">
            <w:pPr>
              <w:pStyle w:val="NormalWeb"/>
              <w:spacing w:before="0" w:beforeAutospacing="0" w:after="0" w:afterAutospacing="0"/>
              <w:jc w:val="center"/>
              <w:rPr>
                <w:b/>
                <w:bCs/>
                <w:color w:val="000000"/>
              </w:rPr>
            </w:pPr>
            <w:r w:rsidRPr="00F57F1F">
              <w:rPr>
                <w:b/>
                <w:bCs/>
                <w:color w:val="000000"/>
              </w:rPr>
              <w:t>Lê Thanh Hà</w:t>
            </w:r>
          </w:p>
          <w:p w14:paraId="07210E3B" w14:textId="71B1E942" w:rsidR="005F1270" w:rsidRPr="002C684B" w:rsidRDefault="00F4591B" w:rsidP="00F4591B">
            <w:pPr>
              <w:pStyle w:val="NormalWeb"/>
              <w:spacing w:before="0" w:beforeAutospacing="0" w:after="0" w:afterAutospacing="0"/>
              <w:jc w:val="center"/>
              <w:rPr>
                <w:b/>
                <w:bCs/>
                <w:color w:val="000000"/>
                <w:sz w:val="22"/>
                <w:szCs w:val="22"/>
              </w:rPr>
            </w:pPr>
            <w:r w:rsidRPr="00F57F1F">
              <w:rPr>
                <w:bCs/>
                <w:color w:val="000000"/>
              </w:rPr>
              <w:t>(Chủ nhiệm đề tài)</w:t>
            </w:r>
          </w:p>
        </w:tc>
        <w:tc>
          <w:tcPr>
            <w:tcW w:w="419" w:type="pct"/>
            <w:shd w:val="clear" w:color="auto" w:fill="auto"/>
          </w:tcPr>
          <w:p w14:paraId="3EBDBAC3" w14:textId="77777777" w:rsidR="005F1270" w:rsidRDefault="00F4591B" w:rsidP="002C684B">
            <w:pPr>
              <w:pStyle w:val="NormalWeb"/>
              <w:spacing w:before="0" w:beforeAutospacing="0" w:after="0" w:afterAutospacing="0"/>
              <w:jc w:val="center"/>
              <w:rPr>
                <w:sz w:val="22"/>
                <w:szCs w:val="22"/>
              </w:rPr>
            </w:pPr>
            <w:r>
              <w:rPr>
                <w:sz w:val="22"/>
                <w:szCs w:val="22"/>
              </w:rPr>
              <w:t>13h00 – 15h00</w:t>
            </w:r>
          </w:p>
          <w:p w14:paraId="1A2BB119" w14:textId="0FB29925" w:rsidR="007242C2" w:rsidRDefault="007242C2" w:rsidP="002C684B">
            <w:pPr>
              <w:pStyle w:val="NormalWeb"/>
              <w:spacing w:before="0" w:beforeAutospacing="0" w:after="0" w:afterAutospacing="0"/>
              <w:jc w:val="center"/>
              <w:rPr>
                <w:sz w:val="22"/>
                <w:szCs w:val="22"/>
              </w:rPr>
            </w:pPr>
            <w:r>
              <w:rPr>
                <w:sz w:val="22"/>
                <w:szCs w:val="22"/>
              </w:rPr>
              <w:t>Ngày 12/5</w:t>
            </w:r>
          </w:p>
        </w:tc>
        <w:tc>
          <w:tcPr>
            <w:tcW w:w="612" w:type="pct"/>
            <w:shd w:val="clear" w:color="auto" w:fill="auto"/>
          </w:tcPr>
          <w:p w14:paraId="1935C062" w14:textId="551A18D6" w:rsidR="005F1270" w:rsidRPr="002C684B" w:rsidRDefault="005F1270" w:rsidP="002C684B">
            <w:pPr>
              <w:pStyle w:val="NormalWeb"/>
              <w:spacing w:before="0" w:beforeAutospacing="0" w:after="0" w:afterAutospacing="0"/>
              <w:jc w:val="center"/>
              <w:rPr>
                <w:sz w:val="22"/>
                <w:szCs w:val="22"/>
              </w:rPr>
            </w:pPr>
            <w:r w:rsidRPr="002C684B">
              <w:rPr>
                <w:sz w:val="22"/>
                <w:szCs w:val="22"/>
              </w:rPr>
              <w:t>P90</w:t>
            </w:r>
            <w:r>
              <w:rPr>
                <w:sz w:val="22"/>
                <w:szCs w:val="22"/>
              </w:rPr>
              <w:t>4</w:t>
            </w:r>
            <w:r w:rsidRPr="002C684B">
              <w:rPr>
                <w:sz w:val="22"/>
                <w:szCs w:val="22"/>
              </w:rPr>
              <w:t>, Nhà A1</w:t>
            </w:r>
          </w:p>
        </w:tc>
      </w:tr>
      <w:tr w:rsidR="00F4591B" w:rsidRPr="002C684B" w14:paraId="4743AF29" w14:textId="77777777" w:rsidTr="00B22163">
        <w:tc>
          <w:tcPr>
            <w:tcW w:w="280" w:type="pct"/>
            <w:shd w:val="clear" w:color="auto" w:fill="auto"/>
          </w:tcPr>
          <w:p w14:paraId="09BAB37B" w14:textId="0AA38C7E" w:rsidR="00F4591B" w:rsidRDefault="00F4591B" w:rsidP="00F4591B">
            <w:pPr>
              <w:jc w:val="center"/>
              <w:rPr>
                <w:bCs/>
                <w:sz w:val="22"/>
                <w:szCs w:val="22"/>
              </w:rPr>
            </w:pPr>
            <w:r>
              <w:rPr>
                <w:bCs/>
                <w:sz w:val="22"/>
                <w:szCs w:val="22"/>
              </w:rPr>
              <w:t>3</w:t>
            </w:r>
          </w:p>
        </w:tc>
        <w:tc>
          <w:tcPr>
            <w:tcW w:w="809" w:type="pct"/>
            <w:shd w:val="clear" w:color="auto" w:fill="auto"/>
          </w:tcPr>
          <w:p w14:paraId="5A8420FE" w14:textId="7B3478CA" w:rsidR="00F4591B" w:rsidRDefault="00F4591B" w:rsidP="00F4591B">
            <w:pPr>
              <w:pStyle w:val="NormalWeb"/>
              <w:spacing w:before="0" w:beforeAutospacing="0" w:after="0" w:afterAutospacing="0"/>
              <w:jc w:val="both"/>
              <w:rPr>
                <w:szCs w:val="22"/>
              </w:rPr>
            </w:pPr>
            <w:r w:rsidRPr="00172A25">
              <w:rPr>
                <w:b/>
                <w:bCs/>
                <w:sz w:val="22"/>
                <w:szCs w:val="22"/>
              </w:rPr>
              <w:t>Thực trạng bạo lực học đường trong nhà trường hiện nay</w:t>
            </w:r>
            <w:r>
              <w:rPr>
                <w:sz w:val="22"/>
                <w:szCs w:val="22"/>
              </w:rPr>
              <w:t>.</w:t>
            </w:r>
          </w:p>
        </w:tc>
        <w:tc>
          <w:tcPr>
            <w:tcW w:w="2074" w:type="pct"/>
            <w:shd w:val="clear" w:color="auto" w:fill="auto"/>
          </w:tcPr>
          <w:p w14:paraId="270ADD36" w14:textId="77777777" w:rsidR="00F4591B" w:rsidRPr="00AC0DA8" w:rsidRDefault="00F4591B" w:rsidP="00F4591B">
            <w:pPr>
              <w:widowControl w:val="0"/>
              <w:tabs>
                <w:tab w:val="left" w:pos="1276"/>
              </w:tabs>
              <w:spacing w:line="276" w:lineRule="auto"/>
              <w:jc w:val="both"/>
              <w:outlineLvl w:val="2"/>
              <w:rPr>
                <w:sz w:val="22"/>
                <w:szCs w:val="22"/>
              </w:rPr>
            </w:pPr>
            <w:r w:rsidRPr="00AC0DA8">
              <w:rPr>
                <w:sz w:val="22"/>
                <w:szCs w:val="22"/>
              </w:rPr>
              <w:t>Bạo lực học đường là một trong những vấn đề nhức nhối, để lại nhiều hậu quả nghiêm trọng cho học sinh, nhà trường và toàn xã hội</w:t>
            </w:r>
            <w:r>
              <w:rPr>
                <w:sz w:val="22"/>
                <w:szCs w:val="22"/>
              </w:rPr>
              <w:t xml:space="preserve">, </w:t>
            </w:r>
            <w:r w:rsidRPr="00AC0DA8">
              <w:rPr>
                <w:sz w:val="22"/>
                <w:szCs w:val="22"/>
              </w:rPr>
              <w:t>ảnh hưởng tiêu cực đến môi trường giáo dục, sự phát triển toàn diện của học sinh</w:t>
            </w:r>
            <w:r>
              <w:rPr>
                <w:sz w:val="22"/>
                <w:szCs w:val="22"/>
              </w:rPr>
              <w:t xml:space="preserve">, </w:t>
            </w:r>
            <w:r w:rsidRPr="00AC0DA8">
              <w:rPr>
                <w:sz w:val="22"/>
                <w:szCs w:val="22"/>
              </w:rPr>
              <w:t xml:space="preserve"> tạo nên tâm lý bất an trong </w:t>
            </w:r>
            <w:r w:rsidRPr="00AC0DA8">
              <w:rPr>
                <w:sz w:val="22"/>
                <w:szCs w:val="22"/>
              </w:rPr>
              <w:lastRenderedPageBreak/>
              <w:t>cộng đồng.</w:t>
            </w:r>
            <w:r>
              <w:rPr>
                <w:sz w:val="22"/>
                <w:szCs w:val="22"/>
              </w:rPr>
              <w:t xml:space="preserve"> </w:t>
            </w:r>
            <w:r w:rsidRPr="00AC0DA8">
              <w:rPr>
                <w:sz w:val="22"/>
                <w:szCs w:val="22"/>
              </w:rPr>
              <w:t>Vì vậy, việc phòng chống bạo lực học đường có ý nghĩa đặc biệt quan trọng, góp phần xây dựng môi trường giáo dục an toàn, lành mạnh và tích cực</w:t>
            </w:r>
          </w:p>
          <w:p w14:paraId="19F289AA" w14:textId="77777777" w:rsidR="00F4591B" w:rsidRDefault="00F4591B" w:rsidP="00F4591B">
            <w:pPr>
              <w:pStyle w:val="NormalWeb"/>
              <w:jc w:val="both"/>
            </w:pPr>
          </w:p>
        </w:tc>
        <w:tc>
          <w:tcPr>
            <w:tcW w:w="805" w:type="pct"/>
            <w:shd w:val="clear" w:color="auto" w:fill="auto"/>
          </w:tcPr>
          <w:p w14:paraId="08980CFD" w14:textId="66D535F5" w:rsidR="00F4591B" w:rsidRPr="00F57F1F" w:rsidRDefault="00F4591B" w:rsidP="00F4591B">
            <w:pPr>
              <w:pStyle w:val="NormalWeb"/>
              <w:spacing w:before="0" w:beforeAutospacing="0" w:after="0" w:afterAutospacing="0"/>
              <w:jc w:val="center"/>
              <w:rPr>
                <w:b/>
                <w:bCs/>
                <w:color w:val="000000"/>
              </w:rPr>
            </w:pPr>
            <w:r>
              <w:rPr>
                <w:b/>
                <w:bCs/>
                <w:color w:val="000000"/>
                <w:sz w:val="22"/>
                <w:szCs w:val="22"/>
              </w:rPr>
              <w:lastRenderedPageBreak/>
              <w:t>Lại Thị Thu Hường</w:t>
            </w:r>
          </w:p>
        </w:tc>
        <w:tc>
          <w:tcPr>
            <w:tcW w:w="419" w:type="pct"/>
            <w:shd w:val="clear" w:color="auto" w:fill="auto"/>
          </w:tcPr>
          <w:p w14:paraId="7E190832" w14:textId="77777777" w:rsidR="00F4591B" w:rsidRDefault="00F4591B" w:rsidP="00F4591B">
            <w:pPr>
              <w:pStyle w:val="NormalWeb"/>
              <w:spacing w:before="0" w:beforeAutospacing="0" w:after="0" w:afterAutospacing="0"/>
              <w:jc w:val="center"/>
              <w:rPr>
                <w:sz w:val="22"/>
                <w:szCs w:val="22"/>
              </w:rPr>
            </w:pPr>
            <w:r>
              <w:rPr>
                <w:sz w:val="22"/>
                <w:szCs w:val="22"/>
              </w:rPr>
              <w:t>15h00 – 17h00</w:t>
            </w:r>
          </w:p>
          <w:p w14:paraId="4C36EB4D" w14:textId="251E727B" w:rsidR="007242C2" w:rsidRDefault="007242C2" w:rsidP="00F4591B">
            <w:pPr>
              <w:pStyle w:val="NormalWeb"/>
              <w:spacing w:before="0" w:beforeAutospacing="0" w:after="0" w:afterAutospacing="0"/>
              <w:jc w:val="center"/>
              <w:rPr>
                <w:sz w:val="22"/>
                <w:szCs w:val="22"/>
              </w:rPr>
            </w:pPr>
            <w:r>
              <w:rPr>
                <w:sz w:val="22"/>
                <w:szCs w:val="22"/>
              </w:rPr>
              <w:t>Ngày 12/5</w:t>
            </w:r>
          </w:p>
        </w:tc>
        <w:tc>
          <w:tcPr>
            <w:tcW w:w="612" w:type="pct"/>
            <w:shd w:val="clear" w:color="auto" w:fill="auto"/>
          </w:tcPr>
          <w:p w14:paraId="71EDB4F2" w14:textId="0D32024D" w:rsidR="00F4591B" w:rsidRPr="002C684B" w:rsidRDefault="00F4591B" w:rsidP="00F4591B">
            <w:pPr>
              <w:pStyle w:val="NormalWeb"/>
              <w:spacing w:before="0" w:beforeAutospacing="0" w:after="0" w:afterAutospacing="0"/>
              <w:jc w:val="center"/>
              <w:rPr>
                <w:sz w:val="22"/>
                <w:szCs w:val="22"/>
              </w:rPr>
            </w:pPr>
            <w:r w:rsidRPr="002C684B">
              <w:rPr>
                <w:sz w:val="22"/>
                <w:szCs w:val="22"/>
              </w:rPr>
              <w:t>P90</w:t>
            </w:r>
            <w:r>
              <w:rPr>
                <w:sz w:val="22"/>
                <w:szCs w:val="22"/>
              </w:rPr>
              <w:t>4</w:t>
            </w:r>
            <w:r w:rsidRPr="002C684B">
              <w:rPr>
                <w:sz w:val="22"/>
                <w:szCs w:val="22"/>
              </w:rPr>
              <w:t>, Nhà A1</w:t>
            </w:r>
          </w:p>
        </w:tc>
      </w:tr>
    </w:tbl>
    <w:p w14:paraId="7ADF4667" w14:textId="3BBBEA7B" w:rsidR="00275408" w:rsidRDefault="00DA0355">
      <w:pPr>
        <w:rPr>
          <w:i/>
          <w:lang w:val="vi-VN"/>
        </w:rPr>
      </w:pPr>
      <w:r>
        <w:rPr>
          <w:i/>
          <w:lang w:val="vi-VN"/>
        </w:rPr>
        <w:t>Danh sách có</w:t>
      </w:r>
      <w:r w:rsidR="005F1270">
        <w:rPr>
          <w:i/>
        </w:rPr>
        <w:t xml:space="preserve"> </w:t>
      </w:r>
      <w:r w:rsidR="00F4591B">
        <w:rPr>
          <w:i/>
        </w:rPr>
        <w:t>3</w:t>
      </w:r>
      <w:r w:rsidR="00A262EB">
        <w:rPr>
          <w:i/>
          <w:lang w:val="vi-VN"/>
        </w:rPr>
        <w:t xml:space="preserve"> seminar</w:t>
      </w:r>
    </w:p>
    <w:p w14:paraId="629CD647" w14:textId="62E0A780" w:rsidR="00A262EB" w:rsidRPr="005F1270" w:rsidRDefault="000D5760" w:rsidP="000D5760">
      <w:pPr>
        <w:tabs>
          <w:tab w:val="center" w:pos="2552"/>
          <w:tab w:val="center" w:pos="10206"/>
        </w:tabs>
        <w:rPr>
          <w:i/>
        </w:rPr>
      </w:pPr>
      <w:r>
        <w:rPr>
          <w:lang w:val="vi-VN"/>
        </w:rPr>
        <w:tab/>
      </w:r>
      <w:r w:rsidRPr="00062EDA">
        <w:rPr>
          <w:lang w:val="vi-VN"/>
        </w:rPr>
        <w:t>Lập danh sách</w:t>
      </w:r>
      <w:r w:rsidRPr="00062EDA">
        <w:rPr>
          <w:lang w:val="vi-VN"/>
        </w:rPr>
        <w:tab/>
      </w:r>
      <w:r w:rsidRPr="00062EDA">
        <w:rPr>
          <w:i/>
          <w:lang w:val="vi-VN"/>
        </w:rPr>
        <w:t>Hà Nội, ngày</w:t>
      </w:r>
      <w:r w:rsidR="00406EA7">
        <w:rPr>
          <w:i/>
        </w:rPr>
        <w:t xml:space="preserve"> </w:t>
      </w:r>
      <w:r w:rsidR="005F1270">
        <w:rPr>
          <w:i/>
        </w:rPr>
        <w:t>02</w:t>
      </w:r>
      <w:r w:rsidRPr="00062EDA">
        <w:rPr>
          <w:i/>
          <w:lang w:val="vi-VN"/>
        </w:rPr>
        <w:t xml:space="preserve"> tháng</w:t>
      </w:r>
      <w:r w:rsidR="00406EA7">
        <w:rPr>
          <w:i/>
        </w:rPr>
        <w:t xml:space="preserve"> </w:t>
      </w:r>
      <w:r w:rsidR="00F4591B">
        <w:rPr>
          <w:i/>
        </w:rPr>
        <w:t>5</w:t>
      </w:r>
      <w:r w:rsidRPr="00062EDA">
        <w:rPr>
          <w:i/>
          <w:lang w:val="vi-VN"/>
        </w:rPr>
        <w:t xml:space="preserve"> </w:t>
      </w:r>
      <w:r w:rsidR="0039248E">
        <w:rPr>
          <w:i/>
          <w:lang w:val="vi-VN"/>
        </w:rPr>
        <w:t xml:space="preserve"> năm 202</w:t>
      </w:r>
      <w:r w:rsidR="005F1270">
        <w:rPr>
          <w:i/>
        </w:rPr>
        <w:t>5</w:t>
      </w:r>
    </w:p>
    <w:p w14:paraId="35D53B2F" w14:textId="4226E9B6" w:rsidR="000D5760" w:rsidRPr="00062EDA" w:rsidRDefault="000D5760" w:rsidP="000D5760">
      <w:pPr>
        <w:tabs>
          <w:tab w:val="center" w:pos="2552"/>
          <w:tab w:val="center" w:pos="10206"/>
        </w:tabs>
        <w:rPr>
          <w:lang w:val="vi-VN"/>
        </w:rPr>
      </w:pPr>
      <w:r w:rsidRPr="00062EDA">
        <w:rPr>
          <w:lang w:val="vi-VN"/>
        </w:rPr>
        <w:tab/>
      </w:r>
      <w:r w:rsidRPr="00062EDA">
        <w:rPr>
          <w:lang w:val="vi-VN"/>
        </w:rPr>
        <w:tab/>
      </w:r>
      <w:r w:rsidR="0083720A">
        <w:rPr>
          <w:b/>
          <w:lang w:val="vi-VN"/>
        </w:rPr>
        <w:t>P.</w:t>
      </w:r>
      <w:r w:rsidRPr="00062EDA">
        <w:rPr>
          <w:b/>
          <w:lang w:val="vi-VN"/>
        </w:rPr>
        <w:t>TRƯỞNG BỘ MÔN</w:t>
      </w:r>
      <w:r w:rsidRPr="00062EDA">
        <w:rPr>
          <w:lang w:val="vi-VN"/>
        </w:rPr>
        <w:tab/>
      </w:r>
    </w:p>
    <w:p w14:paraId="504C484C" w14:textId="77777777" w:rsidR="000D5760" w:rsidRPr="00062EDA" w:rsidRDefault="000D5760" w:rsidP="000D5760">
      <w:pPr>
        <w:tabs>
          <w:tab w:val="center" w:pos="2552"/>
          <w:tab w:val="center" w:pos="10206"/>
        </w:tabs>
        <w:rPr>
          <w:i/>
          <w:lang w:val="vi-VN"/>
        </w:rPr>
      </w:pPr>
    </w:p>
    <w:p w14:paraId="197E7DBA" w14:textId="77777777" w:rsidR="000D5760" w:rsidRPr="00062EDA" w:rsidRDefault="000D5760" w:rsidP="000D5760">
      <w:pPr>
        <w:tabs>
          <w:tab w:val="center" w:pos="2552"/>
          <w:tab w:val="center" w:pos="10206"/>
        </w:tabs>
        <w:rPr>
          <w:i/>
          <w:lang w:val="vi-VN"/>
        </w:rPr>
      </w:pPr>
    </w:p>
    <w:p w14:paraId="24AA148D" w14:textId="77777777" w:rsidR="000D5760" w:rsidRPr="00062EDA" w:rsidRDefault="000D5760" w:rsidP="000D5760">
      <w:pPr>
        <w:tabs>
          <w:tab w:val="center" w:pos="2552"/>
          <w:tab w:val="center" w:pos="10206"/>
        </w:tabs>
        <w:rPr>
          <w:lang w:val="vi-VN"/>
        </w:rPr>
      </w:pPr>
    </w:p>
    <w:p w14:paraId="2BE31FBE" w14:textId="33629032" w:rsidR="000D5760" w:rsidRPr="00062EDA" w:rsidRDefault="000D5760" w:rsidP="000D5760">
      <w:pPr>
        <w:tabs>
          <w:tab w:val="center" w:pos="2552"/>
          <w:tab w:val="center" w:pos="10206"/>
        </w:tabs>
        <w:rPr>
          <w:b/>
          <w:lang w:val="vi-VN"/>
        </w:rPr>
      </w:pPr>
      <w:r w:rsidRPr="00062EDA">
        <w:rPr>
          <w:b/>
          <w:lang w:val="vi-VN"/>
        </w:rPr>
        <w:tab/>
      </w:r>
      <w:r w:rsidR="005F1270">
        <w:rPr>
          <w:b/>
        </w:rPr>
        <w:t>Trần Thị Loan</w:t>
      </w:r>
      <w:r w:rsidRPr="00062EDA">
        <w:rPr>
          <w:b/>
          <w:lang w:val="vi-VN"/>
        </w:rPr>
        <w:tab/>
        <w:t>Lê Thanh Hà</w:t>
      </w:r>
    </w:p>
    <w:sectPr w:rsidR="000D5760" w:rsidRPr="00062EDA" w:rsidSect="009734AF">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46"/>
    <w:rsid w:val="00062EDA"/>
    <w:rsid w:val="000735D9"/>
    <w:rsid w:val="000D5760"/>
    <w:rsid w:val="00275408"/>
    <w:rsid w:val="002C5240"/>
    <w:rsid w:val="002C684B"/>
    <w:rsid w:val="002D48A8"/>
    <w:rsid w:val="0033367A"/>
    <w:rsid w:val="0037090B"/>
    <w:rsid w:val="0039248E"/>
    <w:rsid w:val="00406EA7"/>
    <w:rsid w:val="004D1B4F"/>
    <w:rsid w:val="00507369"/>
    <w:rsid w:val="00550806"/>
    <w:rsid w:val="005B48E1"/>
    <w:rsid w:val="005C6928"/>
    <w:rsid w:val="005F1270"/>
    <w:rsid w:val="006C3B34"/>
    <w:rsid w:val="006F1030"/>
    <w:rsid w:val="00723EDC"/>
    <w:rsid w:val="007242C2"/>
    <w:rsid w:val="00781B5B"/>
    <w:rsid w:val="007D5148"/>
    <w:rsid w:val="007D52D2"/>
    <w:rsid w:val="0083720A"/>
    <w:rsid w:val="0084310C"/>
    <w:rsid w:val="008E49D2"/>
    <w:rsid w:val="009734AF"/>
    <w:rsid w:val="00997014"/>
    <w:rsid w:val="00A262EB"/>
    <w:rsid w:val="00AB4608"/>
    <w:rsid w:val="00B22163"/>
    <w:rsid w:val="00C0265D"/>
    <w:rsid w:val="00D15D53"/>
    <w:rsid w:val="00D40946"/>
    <w:rsid w:val="00DA0355"/>
    <w:rsid w:val="00DE401C"/>
    <w:rsid w:val="00E22B3C"/>
    <w:rsid w:val="00E32D03"/>
    <w:rsid w:val="00F421D5"/>
    <w:rsid w:val="00F4591B"/>
    <w:rsid w:val="00F9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EFDD"/>
  <w15:docId w15:val="{E7F9FDB5-0863-466D-B986-EF6D6845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E1"/>
    <w:pPr>
      <w:spacing w:before="100" w:beforeAutospacing="1" w:after="100" w:afterAutospacing="1"/>
    </w:pPr>
  </w:style>
  <w:style w:type="character" w:styleId="Strong">
    <w:name w:val="Strong"/>
    <w:basedOn w:val="DefaultParagraphFont"/>
    <w:uiPriority w:val="22"/>
    <w:qFormat/>
    <w:rsid w:val="00F45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3330">
      <w:bodyDiv w:val="1"/>
      <w:marLeft w:val="0"/>
      <w:marRight w:val="0"/>
      <w:marTop w:val="0"/>
      <w:marBottom w:val="0"/>
      <w:divBdr>
        <w:top w:val="none" w:sz="0" w:space="0" w:color="auto"/>
        <w:left w:val="none" w:sz="0" w:space="0" w:color="auto"/>
        <w:bottom w:val="none" w:sz="0" w:space="0" w:color="auto"/>
        <w:right w:val="none" w:sz="0" w:space="0" w:color="auto"/>
      </w:divBdr>
    </w:div>
    <w:div w:id="20970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Loan Trần</cp:lastModifiedBy>
  <cp:revision>8</cp:revision>
  <dcterms:created xsi:type="dcterms:W3CDTF">2025-03-31T06:09:00Z</dcterms:created>
  <dcterms:modified xsi:type="dcterms:W3CDTF">2025-05-04T01:40:00Z</dcterms:modified>
</cp:coreProperties>
</file>